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52" w:rsidRPr="000A396F" w:rsidRDefault="006F1748" w:rsidP="00CC305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A396F">
        <w:rPr>
          <w:rFonts w:ascii="Times New Roman" w:hAnsi="Times New Roman" w:cs="Times New Roman"/>
          <w:b w:val="0"/>
          <w:sz w:val="24"/>
          <w:szCs w:val="24"/>
        </w:rPr>
        <w:t xml:space="preserve">Проект № </w:t>
      </w:r>
      <w:r w:rsidR="001A5A36">
        <w:rPr>
          <w:rFonts w:ascii="Times New Roman" w:hAnsi="Times New Roman" w:cs="Times New Roman"/>
          <w:b w:val="0"/>
          <w:sz w:val="24"/>
          <w:szCs w:val="24"/>
        </w:rPr>
        <w:t>266</w:t>
      </w:r>
      <w:r w:rsidRPr="000A396F">
        <w:rPr>
          <w:rFonts w:ascii="Times New Roman" w:hAnsi="Times New Roman" w:cs="Times New Roman"/>
          <w:b w:val="0"/>
          <w:sz w:val="24"/>
          <w:szCs w:val="24"/>
        </w:rPr>
        <w:t>-пр</w:t>
      </w:r>
    </w:p>
    <w:p w:rsidR="00CC3052" w:rsidRPr="000A396F" w:rsidRDefault="00CC3052" w:rsidP="006D77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77B0" w:rsidRPr="000A396F" w:rsidRDefault="006D77B0" w:rsidP="000A396F">
      <w:pPr>
        <w:pStyle w:val="ConsPlusTitle"/>
        <w:spacing w:after="600"/>
        <w:jc w:val="center"/>
        <w:rPr>
          <w:rFonts w:ascii="Times New Roman" w:hAnsi="Times New Roman" w:cs="Times New Roman"/>
          <w:sz w:val="28"/>
          <w:szCs w:val="28"/>
        </w:rPr>
      </w:pPr>
      <w:r w:rsidRPr="000A396F">
        <w:rPr>
          <w:rFonts w:ascii="Times New Roman" w:hAnsi="Times New Roman" w:cs="Times New Roman"/>
          <w:sz w:val="28"/>
          <w:szCs w:val="28"/>
        </w:rPr>
        <w:t>ЗАКОН</w:t>
      </w:r>
      <w:r w:rsidR="00CC3052" w:rsidRPr="000A396F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</w:t>
      </w:r>
    </w:p>
    <w:p w:rsidR="001555A9" w:rsidRPr="000A396F" w:rsidRDefault="006D77B0" w:rsidP="00A321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396F">
        <w:rPr>
          <w:rFonts w:ascii="Times New Roman" w:hAnsi="Times New Roman" w:cs="Times New Roman"/>
          <w:sz w:val="28"/>
          <w:szCs w:val="28"/>
        </w:rPr>
        <w:t>О</w:t>
      </w:r>
      <w:r w:rsidR="003B1D0F" w:rsidRPr="000A396F">
        <w:rPr>
          <w:rFonts w:ascii="Times New Roman" w:hAnsi="Times New Roman" w:cs="Times New Roman"/>
          <w:sz w:val="28"/>
          <w:szCs w:val="28"/>
        </w:rPr>
        <w:t xml:space="preserve"> </w:t>
      </w:r>
      <w:r w:rsidR="00764AA3" w:rsidRPr="000A396F">
        <w:rPr>
          <w:rFonts w:ascii="Times New Roman" w:hAnsi="Times New Roman" w:cs="Times New Roman"/>
          <w:sz w:val="28"/>
          <w:szCs w:val="28"/>
        </w:rPr>
        <w:t>внесении измен</w:t>
      </w:r>
      <w:r w:rsidR="00022C20" w:rsidRPr="000A396F">
        <w:rPr>
          <w:rFonts w:ascii="Times New Roman" w:hAnsi="Times New Roman" w:cs="Times New Roman"/>
          <w:sz w:val="28"/>
          <w:szCs w:val="28"/>
        </w:rPr>
        <w:t>ен</w:t>
      </w:r>
      <w:r w:rsidR="00764AA3" w:rsidRPr="000A396F">
        <w:rPr>
          <w:rFonts w:ascii="Times New Roman" w:hAnsi="Times New Roman" w:cs="Times New Roman"/>
          <w:sz w:val="28"/>
          <w:szCs w:val="28"/>
        </w:rPr>
        <w:t>и</w:t>
      </w:r>
      <w:r w:rsidR="00CE21DF" w:rsidRPr="000A396F">
        <w:rPr>
          <w:rFonts w:ascii="Times New Roman" w:hAnsi="Times New Roman" w:cs="Times New Roman"/>
          <w:sz w:val="28"/>
          <w:szCs w:val="28"/>
        </w:rPr>
        <w:t>й</w:t>
      </w:r>
      <w:r w:rsidR="009F023E" w:rsidRPr="000A396F">
        <w:rPr>
          <w:rFonts w:ascii="Times New Roman" w:hAnsi="Times New Roman" w:cs="Times New Roman"/>
          <w:sz w:val="28"/>
          <w:szCs w:val="28"/>
        </w:rPr>
        <w:br/>
      </w:r>
      <w:r w:rsidR="00FA40EB" w:rsidRPr="000A396F">
        <w:rPr>
          <w:rFonts w:ascii="Times New Roman" w:hAnsi="Times New Roman" w:cs="Times New Roman"/>
          <w:sz w:val="28"/>
          <w:szCs w:val="28"/>
        </w:rPr>
        <w:t>в</w:t>
      </w:r>
      <w:r w:rsidR="00A321AE" w:rsidRPr="000A396F">
        <w:rPr>
          <w:rFonts w:ascii="Times New Roman" w:hAnsi="Times New Roman" w:cs="Times New Roman"/>
          <w:sz w:val="28"/>
          <w:szCs w:val="28"/>
        </w:rPr>
        <w:t xml:space="preserve"> </w:t>
      </w:r>
      <w:r w:rsidR="00022C20" w:rsidRPr="000A396F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730428" w:rsidRPr="000A396F" w:rsidRDefault="00022C20" w:rsidP="000A396F">
      <w:pPr>
        <w:pStyle w:val="ConsPlusTitle"/>
        <w:spacing w:after="800"/>
        <w:jc w:val="center"/>
        <w:rPr>
          <w:rFonts w:ascii="Times New Roman" w:hAnsi="Times New Roman" w:cs="Times New Roman"/>
          <w:sz w:val="28"/>
          <w:szCs w:val="28"/>
        </w:rPr>
      </w:pPr>
      <w:r w:rsidRPr="000A396F">
        <w:rPr>
          <w:rFonts w:ascii="Times New Roman" w:hAnsi="Times New Roman" w:cs="Times New Roman"/>
          <w:sz w:val="28"/>
          <w:szCs w:val="28"/>
        </w:rPr>
        <w:t>«</w:t>
      </w:r>
      <w:r w:rsidR="00707816" w:rsidRPr="000A396F">
        <w:rPr>
          <w:rFonts w:ascii="Times New Roman" w:hAnsi="Times New Roman" w:cs="Times New Roman"/>
          <w:sz w:val="28"/>
          <w:szCs w:val="28"/>
        </w:rPr>
        <w:t>О</w:t>
      </w:r>
      <w:r w:rsidR="006F1748" w:rsidRPr="000A396F">
        <w:rPr>
          <w:rFonts w:ascii="Times New Roman" w:hAnsi="Times New Roman" w:cs="Times New Roman"/>
          <w:sz w:val="28"/>
          <w:szCs w:val="28"/>
        </w:rPr>
        <w:t>б отдельных вопросах в сфере промышленной политики</w:t>
      </w:r>
      <w:r w:rsidR="006F1748" w:rsidRPr="000A396F">
        <w:rPr>
          <w:rFonts w:ascii="Times New Roman" w:hAnsi="Times New Roman" w:cs="Times New Roman"/>
          <w:sz w:val="28"/>
          <w:szCs w:val="28"/>
        </w:rPr>
        <w:br/>
        <w:t>в Ненецком автономном округе</w:t>
      </w:r>
      <w:r w:rsidRPr="000A396F">
        <w:rPr>
          <w:rFonts w:ascii="Times New Roman" w:hAnsi="Times New Roman" w:cs="Times New Roman"/>
          <w:sz w:val="28"/>
          <w:szCs w:val="28"/>
        </w:rPr>
        <w:t>»</w:t>
      </w:r>
    </w:p>
    <w:p w:rsidR="00CC3052" w:rsidRPr="009B1ED0" w:rsidRDefault="00CC3052" w:rsidP="000A396F">
      <w:pPr>
        <w:pStyle w:val="ConsPlusNormal"/>
        <w:spacing w:after="440"/>
        <w:jc w:val="both"/>
        <w:rPr>
          <w:b/>
          <w:bCs/>
          <w:kern w:val="24"/>
          <w:sz w:val="24"/>
          <w:szCs w:val="24"/>
        </w:rPr>
      </w:pPr>
      <w:r w:rsidRPr="009B1ED0">
        <w:rPr>
          <w:rFonts w:ascii="Times New Roman" w:hAnsi="Times New Roman" w:cs="Times New Roman"/>
          <w:kern w:val="24"/>
          <w:sz w:val="24"/>
          <w:szCs w:val="24"/>
        </w:rPr>
        <w:t>Для принятия в первом чтении</w:t>
      </w:r>
      <w:r w:rsidR="00571CD7" w:rsidRPr="009B1ED0">
        <w:rPr>
          <w:rFonts w:ascii="Times New Roman" w:hAnsi="Times New Roman" w:cs="Times New Roman"/>
          <w:kern w:val="24"/>
          <w:sz w:val="24"/>
          <w:szCs w:val="24"/>
        </w:rPr>
        <w:t xml:space="preserve">             </w:t>
      </w:r>
      <w:r w:rsidR="0086256C" w:rsidRPr="009B1ED0">
        <w:rPr>
          <w:rFonts w:ascii="Times New Roman" w:hAnsi="Times New Roman" w:cs="Times New Roman"/>
          <w:kern w:val="24"/>
          <w:sz w:val="24"/>
          <w:szCs w:val="24"/>
        </w:rPr>
        <w:t xml:space="preserve">                             </w:t>
      </w:r>
      <w:proofErr w:type="gramStart"/>
      <w:r w:rsidR="0086256C" w:rsidRPr="009B1ED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563CBD" w:rsidRPr="009B1ED0">
        <w:rPr>
          <w:rFonts w:ascii="Times New Roman" w:hAnsi="Times New Roman" w:cs="Times New Roman"/>
          <w:kern w:val="24"/>
          <w:sz w:val="24"/>
          <w:szCs w:val="24"/>
        </w:rPr>
        <w:t xml:space="preserve">  </w:t>
      </w:r>
      <w:r w:rsidR="00F62289" w:rsidRPr="009B1ED0">
        <w:rPr>
          <w:rFonts w:ascii="Times New Roman" w:hAnsi="Times New Roman" w:cs="Times New Roman"/>
          <w:kern w:val="24"/>
          <w:sz w:val="24"/>
          <w:szCs w:val="24"/>
        </w:rPr>
        <w:t>«</w:t>
      </w:r>
      <w:proofErr w:type="gramEnd"/>
      <w:r w:rsidR="00F62289" w:rsidRPr="009B1ED0">
        <w:rPr>
          <w:rFonts w:ascii="Times New Roman" w:hAnsi="Times New Roman" w:cs="Times New Roman"/>
          <w:kern w:val="24"/>
          <w:sz w:val="24"/>
          <w:szCs w:val="24"/>
        </w:rPr>
        <w:t>____» ___________ 2021</w:t>
      </w:r>
      <w:r w:rsidRPr="009B1ED0">
        <w:rPr>
          <w:rFonts w:ascii="Times New Roman" w:hAnsi="Times New Roman" w:cs="Times New Roman"/>
          <w:kern w:val="24"/>
          <w:sz w:val="24"/>
          <w:szCs w:val="24"/>
        </w:rPr>
        <w:t xml:space="preserve"> года</w:t>
      </w:r>
    </w:p>
    <w:p w:rsidR="006F1748" w:rsidRPr="009B1ED0" w:rsidRDefault="006F1748" w:rsidP="006F1748">
      <w:pPr>
        <w:pStyle w:val="13"/>
        <w:spacing w:before="240" w:after="0"/>
        <w:ind w:firstLine="709"/>
        <w:rPr>
          <w:kern w:val="24"/>
        </w:rPr>
      </w:pPr>
      <w:r w:rsidRPr="009B1ED0">
        <w:rPr>
          <w:b/>
          <w:kern w:val="24"/>
        </w:rPr>
        <w:t xml:space="preserve">Статья 1 </w:t>
      </w:r>
    </w:p>
    <w:p w:rsidR="006F1748" w:rsidRPr="009B1ED0" w:rsidRDefault="006F1748" w:rsidP="006F1748">
      <w:pPr>
        <w:spacing w:before="240"/>
        <w:ind w:firstLine="709"/>
        <w:jc w:val="both"/>
        <w:rPr>
          <w:bCs/>
          <w:kern w:val="24"/>
          <w:sz w:val="24"/>
          <w:szCs w:val="24"/>
        </w:rPr>
      </w:pPr>
      <w:r w:rsidRPr="009B1ED0">
        <w:rPr>
          <w:bCs/>
          <w:kern w:val="24"/>
          <w:sz w:val="24"/>
          <w:szCs w:val="24"/>
        </w:rPr>
        <w:t xml:space="preserve">Внести в </w:t>
      </w:r>
      <w:hyperlink r:id="rId8" w:history="1">
        <w:r w:rsidRPr="009B1ED0">
          <w:rPr>
            <w:bCs/>
            <w:kern w:val="24"/>
            <w:sz w:val="24"/>
            <w:szCs w:val="24"/>
          </w:rPr>
          <w:t>закон</w:t>
        </w:r>
      </w:hyperlink>
      <w:r w:rsidRPr="009B1ED0">
        <w:rPr>
          <w:bCs/>
          <w:kern w:val="24"/>
          <w:sz w:val="24"/>
          <w:szCs w:val="24"/>
        </w:rPr>
        <w:t xml:space="preserve"> Ненецкого авт</w:t>
      </w:r>
      <w:r w:rsidR="009B1ED0" w:rsidRPr="009B1ED0">
        <w:rPr>
          <w:bCs/>
          <w:kern w:val="24"/>
          <w:sz w:val="24"/>
          <w:szCs w:val="24"/>
        </w:rPr>
        <w:t>ономного округа от 25 апреля 2017 года № </w:t>
      </w:r>
      <w:r w:rsidRPr="009B1ED0">
        <w:rPr>
          <w:bCs/>
          <w:kern w:val="24"/>
          <w:sz w:val="24"/>
          <w:szCs w:val="24"/>
        </w:rPr>
        <w:t>309-оз «Об отдельных вопросах в сфере промышленной политики в Ненецком автономном округе» (в редакции закона</w:t>
      </w:r>
      <w:r w:rsidR="009B1ED0" w:rsidRPr="009B1ED0">
        <w:rPr>
          <w:bCs/>
          <w:kern w:val="24"/>
          <w:sz w:val="24"/>
          <w:szCs w:val="24"/>
        </w:rPr>
        <w:t xml:space="preserve"> округа от 13 марта 2019 года № </w:t>
      </w:r>
      <w:r w:rsidRPr="009B1ED0">
        <w:rPr>
          <w:bCs/>
          <w:kern w:val="24"/>
          <w:sz w:val="24"/>
          <w:szCs w:val="24"/>
        </w:rPr>
        <w:t>50-оз) следующие изменения:</w:t>
      </w:r>
    </w:p>
    <w:p w:rsidR="006F1748" w:rsidRPr="009B1ED0" w:rsidRDefault="006F1748" w:rsidP="006F1748">
      <w:pPr>
        <w:pStyle w:val="a5"/>
        <w:tabs>
          <w:tab w:val="left" w:pos="993"/>
        </w:tabs>
        <w:ind w:left="709"/>
        <w:jc w:val="both"/>
        <w:rPr>
          <w:kern w:val="24"/>
          <w:sz w:val="24"/>
          <w:szCs w:val="24"/>
        </w:rPr>
      </w:pPr>
      <w:r w:rsidRPr="009B1ED0">
        <w:rPr>
          <w:kern w:val="24"/>
          <w:sz w:val="24"/>
          <w:szCs w:val="24"/>
        </w:rPr>
        <w:t>1. В статье 4:</w:t>
      </w:r>
    </w:p>
    <w:p w:rsidR="006F1748" w:rsidRPr="009B1ED0" w:rsidRDefault="009B1ED0" w:rsidP="006F1748">
      <w:pPr>
        <w:pStyle w:val="a5"/>
        <w:tabs>
          <w:tab w:val="left" w:pos="993"/>
        </w:tabs>
        <w:ind w:left="0" w:firstLine="709"/>
        <w:jc w:val="both"/>
        <w:rPr>
          <w:kern w:val="24"/>
          <w:sz w:val="24"/>
          <w:szCs w:val="24"/>
        </w:rPr>
      </w:pPr>
      <w:r w:rsidRPr="009B1ED0">
        <w:rPr>
          <w:kern w:val="24"/>
          <w:sz w:val="24"/>
          <w:szCs w:val="24"/>
        </w:rPr>
        <w:t>а) </w:t>
      </w:r>
      <w:r w:rsidR="006F1748" w:rsidRPr="009B1ED0">
        <w:rPr>
          <w:kern w:val="24"/>
          <w:sz w:val="24"/>
          <w:szCs w:val="24"/>
        </w:rPr>
        <w:t>пункт 3 признать утратившим силу;</w:t>
      </w:r>
    </w:p>
    <w:p w:rsidR="006F1748" w:rsidRPr="009B1ED0" w:rsidRDefault="009B1ED0" w:rsidP="006F1748">
      <w:pPr>
        <w:pStyle w:val="a5"/>
        <w:tabs>
          <w:tab w:val="left" w:pos="993"/>
        </w:tabs>
        <w:ind w:left="0" w:firstLine="709"/>
        <w:jc w:val="both"/>
        <w:rPr>
          <w:kern w:val="24"/>
          <w:sz w:val="24"/>
          <w:szCs w:val="24"/>
        </w:rPr>
      </w:pPr>
      <w:r w:rsidRPr="009B1ED0">
        <w:rPr>
          <w:kern w:val="24"/>
          <w:sz w:val="24"/>
          <w:szCs w:val="24"/>
        </w:rPr>
        <w:t>б) </w:t>
      </w:r>
      <w:r w:rsidR="006F1748" w:rsidRPr="009B1ED0">
        <w:rPr>
          <w:kern w:val="24"/>
          <w:sz w:val="24"/>
          <w:szCs w:val="24"/>
        </w:rPr>
        <w:t>пункт 4 изложить в следующей редакции:</w:t>
      </w:r>
    </w:p>
    <w:p w:rsidR="006F1748" w:rsidRPr="009B1ED0" w:rsidRDefault="000A396F" w:rsidP="006F1748">
      <w:pPr>
        <w:ind w:firstLine="709"/>
        <w:jc w:val="both"/>
        <w:rPr>
          <w:kern w:val="24"/>
          <w:sz w:val="24"/>
          <w:szCs w:val="24"/>
        </w:rPr>
      </w:pPr>
      <w:r w:rsidRPr="009B1ED0">
        <w:rPr>
          <w:kern w:val="24"/>
          <w:sz w:val="24"/>
          <w:szCs w:val="24"/>
        </w:rPr>
        <w:t>«4) </w:t>
      </w:r>
      <w:r w:rsidR="006F1748" w:rsidRPr="009B1ED0">
        <w:rPr>
          <w:kern w:val="24"/>
          <w:sz w:val="24"/>
          <w:szCs w:val="24"/>
        </w:rPr>
        <w:t xml:space="preserve">заключение специального инвестиционного контракта от имени Ненецкого автономного округа совместно с Российской Федерацией и муниципальным образованием Ненецкого автономного округа в порядке, предусмотренном Федеральным </w:t>
      </w:r>
      <w:hyperlink r:id="rId9" w:history="1">
        <w:r w:rsidR="006F1748" w:rsidRPr="009B1ED0">
          <w:rPr>
            <w:kern w:val="24"/>
            <w:sz w:val="24"/>
            <w:szCs w:val="24"/>
          </w:rPr>
          <w:t>законом</w:t>
        </w:r>
      </w:hyperlink>
      <w:r w:rsidR="006F1748" w:rsidRPr="009B1ED0">
        <w:rPr>
          <w:kern w:val="24"/>
          <w:sz w:val="24"/>
          <w:szCs w:val="24"/>
        </w:rPr>
        <w:t xml:space="preserve"> и принимаемыми в соответствии с ним нормативными правовыми актами Российской Федерации</w:t>
      </w:r>
      <w:r w:rsidR="006B33A4" w:rsidRPr="009B1ED0">
        <w:rPr>
          <w:kern w:val="24"/>
          <w:sz w:val="24"/>
          <w:szCs w:val="24"/>
        </w:rPr>
        <w:t>;</w:t>
      </w:r>
      <w:r w:rsidR="006F1748" w:rsidRPr="009B1ED0">
        <w:rPr>
          <w:kern w:val="24"/>
          <w:sz w:val="24"/>
          <w:szCs w:val="24"/>
        </w:rPr>
        <w:t>».</w:t>
      </w:r>
    </w:p>
    <w:p w:rsidR="006B33A4" w:rsidRPr="009B1ED0" w:rsidRDefault="006F1748" w:rsidP="006F1748">
      <w:pPr>
        <w:ind w:firstLine="709"/>
        <w:jc w:val="both"/>
        <w:rPr>
          <w:kern w:val="24"/>
          <w:sz w:val="24"/>
          <w:szCs w:val="24"/>
        </w:rPr>
      </w:pPr>
      <w:r w:rsidRPr="009B1ED0">
        <w:rPr>
          <w:kern w:val="24"/>
          <w:sz w:val="24"/>
          <w:szCs w:val="24"/>
        </w:rPr>
        <w:t>2.</w:t>
      </w:r>
      <w:r w:rsidR="00FD2169" w:rsidRPr="009B1ED0">
        <w:rPr>
          <w:kern w:val="24"/>
          <w:sz w:val="24"/>
          <w:szCs w:val="24"/>
        </w:rPr>
        <w:t> Дополнить статью 5 пунктом 4.1 следующего содержания:</w:t>
      </w:r>
    </w:p>
    <w:p w:rsidR="00FD2169" w:rsidRPr="009B1ED0" w:rsidRDefault="00FD2169" w:rsidP="006F1748">
      <w:pPr>
        <w:ind w:firstLine="709"/>
        <w:jc w:val="both"/>
        <w:rPr>
          <w:kern w:val="24"/>
          <w:sz w:val="24"/>
          <w:szCs w:val="24"/>
        </w:rPr>
      </w:pPr>
      <w:r w:rsidRPr="009B1ED0">
        <w:rPr>
          <w:kern w:val="24"/>
          <w:sz w:val="24"/>
          <w:szCs w:val="24"/>
        </w:rPr>
        <w:t>«4.1) осуществление контроля за выполнением инвесторами обязательств по</w:t>
      </w:r>
      <w:r w:rsidR="009B1ED0">
        <w:rPr>
          <w:kern w:val="24"/>
          <w:sz w:val="24"/>
          <w:szCs w:val="24"/>
        </w:rPr>
        <w:t> </w:t>
      </w:r>
      <w:r w:rsidRPr="009B1ED0">
        <w:rPr>
          <w:kern w:val="24"/>
          <w:sz w:val="24"/>
          <w:szCs w:val="24"/>
        </w:rPr>
        <w:t>специальным инвестиционным контрактам в порядке, установленном Правительством Российской Федерации;».</w:t>
      </w:r>
    </w:p>
    <w:p w:rsidR="006F1748" w:rsidRPr="009B1ED0" w:rsidRDefault="006B33A4" w:rsidP="006F1748">
      <w:pPr>
        <w:ind w:firstLine="709"/>
        <w:jc w:val="both"/>
        <w:rPr>
          <w:kern w:val="24"/>
          <w:sz w:val="24"/>
          <w:szCs w:val="24"/>
        </w:rPr>
      </w:pPr>
      <w:r w:rsidRPr="009B1ED0">
        <w:rPr>
          <w:kern w:val="24"/>
          <w:sz w:val="24"/>
          <w:szCs w:val="24"/>
        </w:rPr>
        <w:t>3.</w:t>
      </w:r>
      <w:r w:rsidR="006F1748" w:rsidRPr="009B1ED0">
        <w:rPr>
          <w:kern w:val="24"/>
          <w:sz w:val="24"/>
          <w:szCs w:val="24"/>
        </w:rPr>
        <w:t> </w:t>
      </w:r>
      <w:r w:rsidRPr="009B1ED0">
        <w:rPr>
          <w:kern w:val="24"/>
          <w:sz w:val="24"/>
          <w:szCs w:val="24"/>
        </w:rPr>
        <w:t>Д</w:t>
      </w:r>
      <w:r w:rsidR="006F1748" w:rsidRPr="009B1ED0">
        <w:rPr>
          <w:kern w:val="24"/>
          <w:sz w:val="24"/>
          <w:szCs w:val="24"/>
        </w:rPr>
        <w:t xml:space="preserve">ополнить </w:t>
      </w:r>
      <w:r w:rsidRPr="009B1ED0">
        <w:rPr>
          <w:kern w:val="24"/>
          <w:sz w:val="24"/>
          <w:szCs w:val="24"/>
        </w:rPr>
        <w:t>статьей 7.1</w:t>
      </w:r>
      <w:r w:rsidR="006F1748" w:rsidRPr="009B1ED0">
        <w:rPr>
          <w:kern w:val="24"/>
          <w:sz w:val="24"/>
          <w:szCs w:val="24"/>
        </w:rPr>
        <w:t xml:space="preserve"> следующего содержания:</w:t>
      </w:r>
    </w:p>
    <w:p w:rsidR="00EF2AE9" w:rsidRPr="009B1ED0" w:rsidRDefault="00EF2AE9" w:rsidP="006F1748">
      <w:pPr>
        <w:ind w:firstLine="709"/>
        <w:jc w:val="both"/>
        <w:rPr>
          <w:kern w:val="24"/>
          <w:sz w:val="24"/>
          <w:szCs w:val="24"/>
        </w:rPr>
      </w:pPr>
    </w:p>
    <w:p w:rsidR="006B33A4" w:rsidRPr="009B1ED0" w:rsidRDefault="006F1748" w:rsidP="006F1748">
      <w:pPr>
        <w:ind w:firstLine="709"/>
        <w:jc w:val="both"/>
        <w:rPr>
          <w:b/>
          <w:kern w:val="24"/>
          <w:sz w:val="24"/>
          <w:szCs w:val="24"/>
        </w:rPr>
      </w:pPr>
      <w:r w:rsidRPr="009B1ED0">
        <w:rPr>
          <w:kern w:val="24"/>
          <w:sz w:val="24"/>
          <w:szCs w:val="24"/>
        </w:rPr>
        <w:t>«</w:t>
      </w:r>
      <w:r w:rsidR="00FD2169" w:rsidRPr="009B1ED0">
        <w:rPr>
          <w:kern w:val="24"/>
          <w:sz w:val="24"/>
          <w:szCs w:val="24"/>
        </w:rPr>
        <w:t xml:space="preserve">Статья </w:t>
      </w:r>
      <w:r w:rsidR="006B33A4" w:rsidRPr="009B1ED0">
        <w:rPr>
          <w:kern w:val="24"/>
          <w:sz w:val="24"/>
          <w:szCs w:val="24"/>
        </w:rPr>
        <w:t>7.1</w:t>
      </w:r>
      <w:r w:rsidRPr="009B1ED0">
        <w:rPr>
          <w:kern w:val="24"/>
          <w:sz w:val="24"/>
          <w:szCs w:val="24"/>
        </w:rPr>
        <w:t>.</w:t>
      </w:r>
      <w:r w:rsidR="00FD2169" w:rsidRPr="009B1ED0">
        <w:rPr>
          <w:kern w:val="24"/>
          <w:sz w:val="24"/>
          <w:szCs w:val="24"/>
        </w:rPr>
        <w:t xml:space="preserve"> </w:t>
      </w:r>
      <w:r w:rsidRPr="009B1ED0">
        <w:rPr>
          <w:kern w:val="24"/>
          <w:sz w:val="24"/>
          <w:szCs w:val="24"/>
        </w:rPr>
        <w:t> </w:t>
      </w:r>
      <w:r w:rsidR="00EF2AE9" w:rsidRPr="009B1ED0">
        <w:rPr>
          <w:b/>
          <w:kern w:val="24"/>
          <w:sz w:val="24"/>
          <w:szCs w:val="24"/>
        </w:rPr>
        <w:t>Специальный инвестиционный контракт</w:t>
      </w:r>
    </w:p>
    <w:p w:rsidR="00EF2AE9" w:rsidRPr="009B1ED0" w:rsidRDefault="00EF2AE9" w:rsidP="00EF2AE9">
      <w:pPr>
        <w:ind w:firstLine="709"/>
        <w:jc w:val="both"/>
        <w:rPr>
          <w:kern w:val="24"/>
          <w:sz w:val="24"/>
          <w:szCs w:val="24"/>
        </w:rPr>
      </w:pPr>
      <w:r w:rsidRPr="009B1ED0">
        <w:rPr>
          <w:kern w:val="24"/>
          <w:sz w:val="24"/>
          <w:szCs w:val="24"/>
        </w:rPr>
        <w:t xml:space="preserve">1. Специальный инвестиционный контракт от имени Ненецкого автономного округа совместно с Российской Федерацией и муниципальным образованием Ненецкого автономного округа заключается в порядке, установленном федеральным законодательством, по результатам проведения открытого или закрытого конкурсного отбора, за исключением случаев, установленных </w:t>
      </w:r>
      <w:r w:rsidR="00F13090" w:rsidRPr="009B1ED0">
        <w:rPr>
          <w:kern w:val="24"/>
          <w:sz w:val="24"/>
          <w:szCs w:val="24"/>
        </w:rPr>
        <w:t xml:space="preserve">частью </w:t>
      </w:r>
      <w:r w:rsidRPr="009B1ED0">
        <w:rPr>
          <w:kern w:val="24"/>
          <w:sz w:val="24"/>
          <w:szCs w:val="24"/>
        </w:rPr>
        <w:t>15 статьи 18.3 Федерального закона.</w:t>
      </w:r>
    </w:p>
    <w:p w:rsidR="00EF2AE9" w:rsidRPr="009B1ED0" w:rsidRDefault="00EF2AE9" w:rsidP="00EF2AE9">
      <w:pPr>
        <w:ind w:firstLine="709"/>
        <w:jc w:val="both"/>
        <w:rPr>
          <w:kern w:val="24"/>
          <w:sz w:val="24"/>
          <w:szCs w:val="24"/>
        </w:rPr>
      </w:pPr>
      <w:r w:rsidRPr="009B1ED0">
        <w:rPr>
          <w:kern w:val="24"/>
          <w:sz w:val="24"/>
          <w:szCs w:val="24"/>
        </w:rPr>
        <w:t>2. При заключении специального инвестиционного контракта от имени Ненецкого автономного округа действует губернатор Не</w:t>
      </w:r>
      <w:r w:rsidR="009B1ED0">
        <w:rPr>
          <w:kern w:val="24"/>
          <w:sz w:val="24"/>
          <w:szCs w:val="24"/>
        </w:rPr>
        <w:t>нецкого автономного округа. При </w:t>
      </w:r>
      <w:r w:rsidRPr="009B1ED0">
        <w:rPr>
          <w:kern w:val="24"/>
          <w:sz w:val="24"/>
          <w:szCs w:val="24"/>
        </w:rPr>
        <w:t>заключении специального инвестиционного контракта от имени муниципального образования Ненецкого автономного округа действует глава муниципального образования Ненецкого автономного округа.</w:t>
      </w:r>
    </w:p>
    <w:p w:rsidR="001A5A36" w:rsidRDefault="00EF2AE9" w:rsidP="006F1748">
      <w:pPr>
        <w:ind w:firstLine="709"/>
        <w:jc w:val="both"/>
        <w:rPr>
          <w:kern w:val="24"/>
          <w:sz w:val="24"/>
          <w:szCs w:val="24"/>
        </w:rPr>
        <w:sectPr w:rsidR="001A5A36" w:rsidSect="001A5A36">
          <w:headerReference w:type="default" r:id="rId10"/>
          <w:footerReference w:type="default" r:id="rId11"/>
          <w:footerReference w:type="first" r:id="rId12"/>
          <w:type w:val="oddPage"/>
          <w:pgSz w:w="11906" w:h="16838"/>
          <w:pgMar w:top="1134" w:right="1416" w:bottom="1135" w:left="1418" w:header="709" w:footer="709" w:gutter="0"/>
          <w:cols w:space="708"/>
          <w:titlePg/>
          <w:docGrid w:linePitch="360"/>
        </w:sectPr>
      </w:pPr>
      <w:r w:rsidRPr="009B1ED0">
        <w:rPr>
          <w:kern w:val="24"/>
          <w:sz w:val="24"/>
          <w:szCs w:val="24"/>
        </w:rPr>
        <w:t>3. </w:t>
      </w:r>
      <w:r w:rsidR="006F1748" w:rsidRPr="009B1ED0">
        <w:rPr>
          <w:kern w:val="24"/>
          <w:sz w:val="24"/>
          <w:szCs w:val="24"/>
        </w:rPr>
        <w:t xml:space="preserve">С даты заключения специального инвестиционного контракта и в течение срока его действия в отношении инвестора не применяются нормативные правовые акты Ненецкого автономного округа, которые вступили в силу после даты заключения специального инвестиционного контракта и которые вводят ограничения и (или) запреты на реализацию прав, приобретенных или осуществляемых инвестором в целях </w:t>
      </w:r>
    </w:p>
    <w:p w:rsidR="006F1748" w:rsidRPr="009B1ED0" w:rsidRDefault="006F1748" w:rsidP="001A5A36">
      <w:pPr>
        <w:jc w:val="both"/>
        <w:rPr>
          <w:kern w:val="24"/>
          <w:sz w:val="24"/>
          <w:szCs w:val="24"/>
        </w:rPr>
      </w:pPr>
      <w:r w:rsidRPr="009B1ED0">
        <w:rPr>
          <w:kern w:val="24"/>
          <w:sz w:val="24"/>
          <w:szCs w:val="24"/>
        </w:rPr>
        <w:lastRenderedPageBreak/>
        <w:t>выполнения специального инвестиционного контракта, при условии, что специальный порядок применения к инвестору положений нормативных правовых актов, регулирующих соответствующие отношения с у</w:t>
      </w:r>
      <w:r w:rsidR="009B1ED0">
        <w:rPr>
          <w:kern w:val="24"/>
          <w:sz w:val="24"/>
          <w:szCs w:val="24"/>
        </w:rPr>
        <w:t xml:space="preserve">частием инвестора, на случай их </w:t>
      </w:r>
      <w:r w:rsidRPr="009B1ED0">
        <w:rPr>
          <w:kern w:val="24"/>
          <w:sz w:val="24"/>
          <w:szCs w:val="24"/>
        </w:rPr>
        <w:t>изменения был предусмотрен законодательством Ненецкого автономного округа на</w:t>
      </w:r>
      <w:r w:rsidR="009B1ED0">
        <w:rPr>
          <w:kern w:val="24"/>
          <w:sz w:val="24"/>
          <w:szCs w:val="24"/>
        </w:rPr>
        <w:t xml:space="preserve"> </w:t>
      </w:r>
      <w:r w:rsidRPr="009B1ED0">
        <w:rPr>
          <w:kern w:val="24"/>
          <w:sz w:val="24"/>
          <w:szCs w:val="24"/>
        </w:rPr>
        <w:t>дату заключения специального инвестиционного контракта.».</w:t>
      </w:r>
    </w:p>
    <w:p w:rsidR="006D77B0" w:rsidRPr="009B1ED0" w:rsidRDefault="006D77B0" w:rsidP="00571CD7">
      <w:pPr>
        <w:pStyle w:val="ConsPlusNormal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D27270" w:rsidRPr="009B1ED0" w:rsidRDefault="00D27270" w:rsidP="000A396F">
      <w:pPr>
        <w:spacing w:after="200"/>
        <w:ind w:firstLine="709"/>
        <w:jc w:val="both"/>
        <w:outlineLvl w:val="1"/>
        <w:rPr>
          <w:b/>
          <w:bCs/>
          <w:kern w:val="24"/>
          <w:sz w:val="24"/>
          <w:szCs w:val="24"/>
        </w:rPr>
      </w:pPr>
      <w:r w:rsidRPr="009B1ED0">
        <w:rPr>
          <w:b/>
          <w:bCs/>
          <w:kern w:val="24"/>
          <w:sz w:val="24"/>
          <w:szCs w:val="24"/>
        </w:rPr>
        <w:t xml:space="preserve">Статья </w:t>
      </w:r>
      <w:r w:rsidR="00EF06A4" w:rsidRPr="009B1ED0">
        <w:rPr>
          <w:b/>
          <w:bCs/>
          <w:kern w:val="24"/>
          <w:sz w:val="24"/>
          <w:szCs w:val="24"/>
        </w:rPr>
        <w:t>2</w:t>
      </w:r>
      <w:r w:rsidR="00571CD7" w:rsidRPr="009B1ED0">
        <w:rPr>
          <w:b/>
          <w:bCs/>
          <w:kern w:val="24"/>
          <w:sz w:val="24"/>
          <w:szCs w:val="24"/>
        </w:rPr>
        <w:t xml:space="preserve"> </w:t>
      </w:r>
    </w:p>
    <w:p w:rsidR="00F62289" w:rsidRPr="009B1ED0" w:rsidRDefault="007E051E" w:rsidP="000A396F">
      <w:pPr>
        <w:pStyle w:val="a5"/>
        <w:tabs>
          <w:tab w:val="left" w:pos="993"/>
        </w:tabs>
        <w:spacing w:after="1000"/>
        <w:ind w:left="709"/>
        <w:jc w:val="both"/>
        <w:outlineLvl w:val="1"/>
        <w:rPr>
          <w:bCs/>
          <w:kern w:val="24"/>
          <w:sz w:val="24"/>
          <w:szCs w:val="24"/>
        </w:rPr>
      </w:pPr>
      <w:r w:rsidRPr="009B1ED0">
        <w:rPr>
          <w:bCs/>
          <w:kern w:val="24"/>
          <w:sz w:val="24"/>
          <w:szCs w:val="24"/>
        </w:rPr>
        <w:t>Настоящий закон</w:t>
      </w:r>
      <w:r w:rsidR="00F62289" w:rsidRPr="009B1ED0">
        <w:rPr>
          <w:bCs/>
          <w:kern w:val="24"/>
          <w:sz w:val="24"/>
          <w:szCs w:val="24"/>
        </w:rPr>
        <w:t xml:space="preserve"> вступает в силу со дня его официального опубликования.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540"/>
        <w:gridCol w:w="4532"/>
      </w:tblGrid>
      <w:tr w:rsidR="000A396F" w:rsidRPr="009B1ED0" w:rsidTr="000A396F">
        <w:trPr>
          <w:jc w:val="right"/>
        </w:trPr>
        <w:tc>
          <w:tcPr>
            <w:tcW w:w="4540" w:type="dxa"/>
          </w:tcPr>
          <w:p w:rsidR="00A05ABA" w:rsidRPr="009B1ED0" w:rsidRDefault="00A05ABA" w:rsidP="00A05AB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kern w:val="24"/>
                <w:sz w:val="24"/>
                <w:szCs w:val="24"/>
              </w:rPr>
            </w:pPr>
            <w:r w:rsidRPr="009B1ED0">
              <w:rPr>
                <w:rFonts w:eastAsia="Times New Roman"/>
                <w:b/>
                <w:kern w:val="24"/>
                <w:sz w:val="24"/>
                <w:szCs w:val="24"/>
              </w:rPr>
              <w:t>Председатель Собрания депутатов</w:t>
            </w:r>
          </w:p>
          <w:p w:rsidR="00A05ABA" w:rsidRPr="009B1ED0" w:rsidRDefault="00A05ABA" w:rsidP="000A396F">
            <w:pPr>
              <w:widowControl/>
              <w:autoSpaceDE/>
              <w:autoSpaceDN/>
              <w:adjustRightInd/>
              <w:spacing w:after="1000"/>
              <w:jc w:val="both"/>
              <w:rPr>
                <w:rFonts w:eastAsia="Times New Roman"/>
                <w:b/>
                <w:kern w:val="24"/>
                <w:sz w:val="24"/>
                <w:szCs w:val="24"/>
              </w:rPr>
            </w:pPr>
            <w:r w:rsidRPr="009B1ED0">
              <w:rPr>
                <w:rFonts w:eastAsia="Times New Roman"/>
                <w:b/>
                <w:kern w:val="24"/>
                <w:sz w:val="24"/>
                <w:szCs w:val="24"/>
              </w:rPr>
              <w:t xml:space="preserve">Ненецкого автономного округа </w:t>
            </w:r>
          </w:p>
          <w:p w:rsidR="00A05ABA" w:rsidRPr="009B1ED0" w:rsidRDefault="00A05ABA" w:rsidP="009B1ED0">
            <w:pPr>
              <w:widowControl/>
              <w:tabs>
                <w:tab w:val="left" w:pos="3861"/>
              </w:tabs>
              <w:autoSpaceDE/>
              <w:autoSpaceDN/>
              <w:adjustRightInd/>
              <w:ind w:right="604"/>
              <w:jc w:val="right"/>
              <w:rPr>
                <w:rFonts w:eastAsia="Times New Roman"/>
                <w:b/>
                <w:kern w:val="24"/>
                <w:sz w:val="24"/>
                <w:szCs w:val="24"/>
              </w:rPr>
            </w:pPr>
            <w:r w:rsidRPr="009B1ED0">
              <w:rPr>
                <w:rFonts w:eastAsia="Times New Roman"/>
                <w:b/>
                <w:kern w:val="24"/>
                <w:sz w:val="24"/>
                <w:szCs w:val="24"/>
              </w:rPr>
              <w:t xml:space="preserve">А.И. </w:t>
            </w:r>
            <w:proofErr w:type="spellStart"/>
            <w:r w:rsidRPr="009B1ED0">
              <w:rPr>
                <w:rFonts w:eastAsia="Times New Roman"/>
                <w:b/>
                <w:kern w:val="24"/>
                <w:sz w:val="24"/>
                <w:szCs w:val="24"/>
              </w:rPr>
              <w:t>Лутовинов</w:t>
            </w:r>
            <w:proofErr w:type="spellEnd"/>
          </w:p>
          <w:p w:rsidR="00A05ABA" w:rsidRPr="009B1ED0" w:rsidRDefault="00A05ABA" w:rsidP="00A05ABA">
            <w:pPr>
              <w:widowControl/>
              <w:autoSpaceDE/>
              <w:autoSpaceDN/>
              <w:adjustRightInd/>
              <w:ind w:right="748"/>
              <w:jc w:val="right"/>
              <w:rPr>
                <w:rFonts w:eastAsia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4532" w:type="dxa"/>
          </w:tcPr>
          <w:p w:rsidR="009B1ED0" w:rsidRDefault="009B1ED0" w:rsidP="009B1ED0">
            <w:pPr>
              <w:widowControl/>
              <w:autoSpaceDE/>
              <w:autoSpaceDN/>
              <w:adjustRightInd/>
              <w:rPr>
                <w:rFonts w:eastAsia="Times New Roman"/>
                <w:b/>
                <w:kern w:val="24"/>
                <w:sz w:val="24"/>
                <w:szCs w:val="24"/>
              </w:rPr>
            </w:pPr>
            <w:r>
              <w:rPr>
                <w:rFonts w:eastAsia="Times New Roman"/>
                <w:b/>
                <w:kern w:val="24"/>
                <w:sz w:val="24"/>
                <w:szCs w:val="24"/>
              </w:rPr>
              <w:t>Губернатор</w:t>
            </w:r>
          </w:p>
          <w:p w:rsidR="00A05ABA" w:rsidRPr="009B1ED0" w:rsidRDefault="00A05ABA" w:rsidP="009B1ED0">
            <w:pPr>
              <w:widowControl/>
              <w:autoSpaceDE/>
              <w:autoSpaceDN/>
              <w:adjustRightInd/>
              <w:rPr>
                <w:rFonts w:eastAsia="Times New Roman"/>
                <w:b/>
                <w:kern w:val="24"/>
                <w:sz w:val="24"/>
                <w:szCs w:val="24"/>
              </w:rPr>
            </w:pPr>
            <w:r w:rsidRPr="009B1ED0">
              <w:rPr>
                <w:rFonts w:eastAsia="Times New Roman"/>
                <w:b/>
                <w:kern w:val="24"/>
                <w:sz w:val="24"/>
                <w:szCs w:val="24"/>
              </w:rPr>
              <w:t xml:space="preserve">Ненецкого автономного </w:t>
            </w:r>
            <w:r w:rsidR="000052FD" w:rsidRPr="009B1ED0">
              <w:rPr>
                <w:rFonts w:eastAsia="Times New Roman"/>
                <w:b/>
                <w:kern w:val="24"/>
                <w:sz w:val="24"/>
                <w:szCs w:val="24"/>
              </w:rPr>
              <w:t>о</w:t>
            </w:r>
            <w:r w:rsidRPr="009B1ED0">
              <w:rPr>
                <w:rFonts w:eastAsia="Times New Roman"/>
                <w:b/>
                <w:kern w:val="24"/>
                <w:sz w:val="24"/>
                <w:szCs w:val="24"/>
              </w:rPr>
              <w:t>круга</w:t>
            </w:r>
          </w:p>
          <w:p w:rsidR="00A05ABA" w:rsidRPr="009B1ED0" w:rsidRDefault="00F62289" w:rsidP="009B1ED0">
            <w:pPr>
              <w:widowControl/>
              <w:autoSpaceDE/>
              <w:autoSpaceDN/>
              <w:adjustRightInd/>
              <w:spacing w:before="1000" w:after="1000"/>
              <w:ind w:right="317"/>
              <w:jc w:val="right"/>
              <w:rPr>
                <w:rFonts w:eastAsia="Times New Roman"/>
                <w:b/>
                <w:kern w:val="24"/>
                <w:sz w:val="24"/>
                <w:szCs w:val="24"/>
              </w:rPr>
            </w:pPr>
            <w:r w:rsidRPr="009B1ED0">
              <w:rPr>
                <w:rFonts w:eastAsia="Times New Roman"/>
                <w:b/>
                <w:kern w:val="24"/>
                <w:sz w:val="24"/>
                <w:szCs w:val="24"/>
              </w:rPr>
              <w:t>Ю.В. Бездудный</w:t>
            </w:r>
          </w:p>
          <w:p w:rsidR="00A05ABA" w:rsidRPr="009B1ED0" w:rsidRDefault="00A05ABA" w:rsidP="00A05AB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kern w:val="24"/>
                <w:sz w:val="24"/>
                <w:szCs w:val="24"/>
              </w:rPr>
            </w:pPr>
          </w:p>
        </w:tc>
      </w:tr>
    </w:tbl>
    <w:p w:rsidR="00A05ABA" w:rsidRPr="009B1ED0" w:rsidRDefault="00A05ABA" w:rsidP="000A396F">
      <w:pPr>
        <w:widowControl/>
        <w:autoSpaceDE/>
        <w:autoSpaceDN/>
        <w:adjustRightInd/>
        <w:jc w:val="both"/>
        <w:rPr>
          <w:rFonts w:eastAsia="Times New Roman"/>
          <w:kern w:val="24"/>
          <w:sz w:val="24"/>
          <w:szCs w:val="24"/>
        </w:rPr>
      </w:pPr>
      <w:r w:rsidRPr="009B1ED0">
        <w:rPr>
          <w:rFonts w:eastAsia="Times New Roman"/>
          <w:kern w:val="24"/>
          <w:sz w:val="24"/>
          <w:szCs w:val="24"/>
        </w:rPr>
        <w:t>г. Нарьян-Мар</w:t>
      </w:r>
    </w:p>
    <w:p w:rsidR="00A05ABA" w:rsidRPr="009B1ED0" w:rsidRDefault="00F62289" w:rsidP="00A05ABA">
      <w:pPr>
        <w:widowControl/>
        <w:autoSpaceDE/>
        <w:autoSpaceDN/>
        <w:adjustRightInd/>
        <w:jc w:val="both"/>
        <w:rPr>
          <w:rFonts w:eastAsia="Times New Roman"/>
          <w:kern w:val="24"/>
          <w:sz w:val="24"/>
          <w:szCs w:val="24"/>
        </w:rPr>
      </w:pPr>
      <w:r w:rsidRPr="009B1ED0">
        <w:rPr>
          <w:rFonts w:eastAsia="Times New Roman"/>
          <w:kern w:val="24"/>
          <w:sz w:val="24"/>
          <w:szCs w:val="24"/>
        </w:rPr>
        <w:t>«__</w:t>
      </w:r>
      <w:proofErr w:type="gramStart"/>
      <w:r w:rsidRPr="009B1ED0">
        <w:rPr>
          <w:rFonts w:eastAsia="Times New Roman"/>
          <w:kern w:val="24"/>
          <w:sz w:val="24"/>
          <w:szCs w:val="24"/>
        </w:rPr>
        <w:t>_»_</w:t>
      </w:r>
      <w:proofErr w:type="gramEnd"/>
      <w:r w:rsidRPr="009B1ED0">
        <w:rPr>
          <w:rFonts w:eastAsia="Times New Roman"/>
          <w:kern w:val="24"/>
          <w:sz w:val="24"/>
          <w:szCs w:val="24"/>
        </w:rPr>
        <w:t>_________2021 года</w:t>
      </w:r>
    </w:p>
    <w:p w:rsidR="005C534B" w:rsidRDefault="00A05ABA" w:rsidP="00A05ABA">
      <w:pPr>
        <w:widowControl/>
        <w:autoSpaceDE/>
        <w:autoSpaceDN/>
        <w:adjustRightInd/>
        <w:jc w:val="both"/>
        <w:rPr>
          <w:rFonts w:eastAsia="Times New Roman"/>
          <w:kern w:val="24"/>
          <w:sz w:val="24"/>
          <w:szCs w:val="24"/>
        </w:rPr>
      </w:pPr>
      <w:r w:rsidRPr="009B1ED0">
        <w:rPr>
          <w:rFonts w:eastAsia="Times New Roman"/>
          <w:kern w:val="24"/>
          <w:sz w:val="24"/>
          <w:szCs w:val="24"/>
        </w:rPr>
        <w:t>№ ___-</w:t>
      </w:r>
      <w:proofErr w:type="spellStart"/>
      <w:r w:rsidRPr="009B1ED0">
        <w:rPr>
          <w:rFonts w:eastAsia="Times New Roman"/>
          <w:kern w:val="24"/>
          <w:sz w:val="24"/>
          <w:szCs w:val="24"/>
        </w:rPr>
        <w:t>оз</w:t>
      </w:r>
      <w:proofErr w:type="spellEnd"/>
    </w:p>
    <w:p w:rsidR="005C534B" w:rsidRDefault="005C534B">
      <w:pPr>
        <w:widowControl/>
        <w:autoSpaceDE/>
        <w:autoSpaceDN/>
        <w:adjustRightInd/>
        <w:spacing w:after="200" w:line="276" w:lineRule="auto"/>
        <w:rPr>
          <w:rFonts w:eastAsia="Times New Roman"/>
          <w:kern w:val="24"/>
          <w:sz w:val="24"/>
          <w:szCs w:val="24"/>
        </w:rPr>
      </w:pPr>
      <w:r>
        <w:rPr>
          <w:rFonts w:eastAsia="Times New Roman"/>
          <w:kern w:val="24"/>
          <w:sz w:val="24"/>
          <w:szCs w:val="24"/>
        </w:rPr>
        <w:br w:type="page"/>
      </w:r>
    </w:p>
    <w:p w:rsidR="00A05ABA" w:rsidRPr="009B1ED0" w:rsidRDefault="00A05ABA" w:rsidP="00A05ABA">
      <w:pPr>
        <w:widowControl/>
        <w:autoSpaceDE/>
        <w:autoSpaceDN/>
        <w:adjustRightInd/>
        <w:jc w:val="both"/>
        <w:rPr>
          <w:rFonts w:eastAsia="Times New Roman"/>
          <w:kern w:val="24"/>
          <w:sz w:val="24"/>
          <w:szCs w:val="24"/>
        </w:rPr>
      </w:pPr>
    </w:p>
    <w:p w:rsidR="005C534B" w:rsidRPr="00DB4D82" w:rsidRDefault="005C534B" w:rsidP="005C534B">
      <w:pPr>
        <w:pStyle w:val="ad"/>
        <w:rPr>
          <w:kern w:val="26"/>
          <w:sz w:val="26"/>
          <w:szCs w:val="26"/>
        </w:rPr>
      </w:pPr>
      <w:r w:rsidRPr="00DB4D82">
        <w:rPr>
          <w:kern w:val="26"/>
          <w:sz w:val="26"/>
          <w:szCs w:val="26"/>
        </w:rPr>
        <w:t>Пояснительная записка</w:t>
      </w:r>
    </w:p>
    <w:p w:rsidR="005C534B" w:rsidRPr="00DB4D82" w:rsidRDefault="005C534B" w:rsidP="005C534B">
      <w:pPr>
        <w:jc w:val="center"/>
        <w:rPr>
          <w:b/>
          <w:bCs/>
          <w:kern w:val="26"/>
          <w:sz w:val="26"/>
          <w:szCs w:val="26"/>
        </w:rPr>
      </w:pPr>
      <w:r w:rsidRPr="00DB4D82">
        <w:rPr>
          <w:b/>
          <w:bCs/>
          <w:kern w:val="26"/>
          <w:sz w:val="26"/>
          <w:szCs w:val="26"/>
        </w:rPr>
        <w:t>к проекту закона Ненецкого автономного округа</w:t>
      </w:r>
    </w:p>
    <w:p w:rsidR="005C534B" w:rsidRPr="00DB4D82" w:rsidRDefault="005C534B" w:rsidP="005C534B">
      <w:pPr>
        <w:ind w:firstLine="709"/>
        <w:jc w:val="center"/>
        <w:rPr>
          <w:b/>
          <w:kern w:val="26"/>
          <w:sz w:val="26"/>
          <w:szCs w:val="26"/>
        </w:rPr>
      </w:pPr>
      <w:r w:rsidRPr="00DB4D82">
        <w:rPr>
          <w:b/>
          <w:kern w:val="26"/>
          <w:sz w:val="26"/>
          <w:szCs w:val="26"/>
        </w:rPr>
        <w:t>«О внесении изменений в закон Ненецкого автономного округа</w:t>
      </w:r>
    </w:p>
    <w:p w:rsidR="005C534B" w:rsidRPr="00DB4D82" w:rsidRDefault="005C534B" w:rsidP="005C534B">
      <w:pPr>
        <w:ind w:firstLine="709"/>
        <w:jc w:val="center"/>
        <w:rPr>
          <w:b/>
          <w:kern w:val="26"/>
          <w:sz w:val="26"/>
          <w:szCs w:val="26"/>
        </w:rPr>
      </w:pPr>
      <w:r w:rsidRPr="00DB4D82">
        <w:rPr>
          <w:b/>
          <w:kern w:val="26"/>
          <w:sz w:val="26"/>
          <w:szCs w:val="26"/>
        </w:rPr>
        <w:t>«Об отдельных вопросах в сфере промышленной политики</w:t>
      </w:r>
    </w:p>
    <w:p w:rsidR="005C534B" w:rsidRPr="00DB4D82" w:rsidRDefault="005C534B" w:rsidP="005C534B">
      <w:pPr>
        <w:ind w:firstLine="709"/>
        <w:jc w:val="center"/>
        <w:rPr>
          <w:b/>
          <w:kern w:val="26"/>
          <w:sz w:val="26"/>
          <w:szCs w:val="26"/>
        </w:rPr>
      </w:pPr>
      <w:r w:rsidRPr="00DB4D82">
        <w:rPr>
          <w:b/>
          <w:kern w:val="26"/>
          <w:sz w:val="26"/>
          <w:szCs w:val="26"/>
        </w:rPr>
        <w:t>в Ненецком автономном округе»</w:t>
      </w:r>
    </w:p>
    <w:p w:rsidR="005C534B" w:rsidRPr="00DB4D82" w:rsidRDefault="005C534B" w:rsidP="005C534B">
      <w:pPr>
        <w:jc w:val="center"/>
        <w:rPr>
          <w:b/>
          <w:kern w:val="26"/>
          <w:sz w:val="26"/>
          <w:szCs w:val="26"/>
        </w:rPr>
      </w:pPr>
    </w:p>
    <w:p w:rsidR="005C534B" w:rsidRPr="00DB4D82" w:rsidRDefault="005C534B" w:rsidP="005C534B">
      <w:pPr>
        <w:ind w:firstLine="709"/>
        <w:jc w:val="both"/>
        <w:rPr>
          <w:kern w:val="26"/>
          <w:sz w:val="26"/>
          <w:szCs w:val="26"/>
        </w:rPr>
      </w:pPr>
      <w:r w:rsidRPr="00DB4D82">
        <w:rPr>
          <w:b/>
          <w:bCs/>
          <w:kern w:val="26"/>
          <w:sz w:val="26"/>
          <w:szCs w:val="26"/>
        </w:rPr>
        <w:t>1. Субъект правотворческой инициативы:</w:t>
      </w:r>
      <w:r w:rsidRPr="00DB4D82">
        <w:rPr>
          <w:kern w:val="26"/>
          <w:sz w:val="26"/>
          <w:szCs w:val="26"/>
        </w:rPr>
        <w:t xml:space="preserve"> </w:t>
      </w:r>
      <w:r>
        <w:rPr>
          <w:kern w:val="26"/>
          <w:sz w:val="26"/>
          <w:szCs w:val="26"/>
        </w:rPr>
        <w:t>г</w:t>
      </w:r>
      <w:r w:rsidRPr="00DB4D82">
        <w:rPr>
          <w:kern w:val="26"/>
          <w:sz w:val="26"/>
          <w:szCs w:val="26"/>
        </w:rPr>
        <w:t xml:space="preserve">убернатор Ненецкого автономного округа </w:t>
      </w:r>
      <w:proofErr w:type="spellStart"/>
      <w:r w:rsidRPr="00DB4D82">
        <w:rPr>
          <w:kern w:val="26"/>
          <w:sz w:val="26"/>
          <w:szCs w:val="26"/>
        </w:rPr>
        <w:t>Бездудный</w:t>
      </w:r>
      <w:proofErr w:type="spellEnd"/>
      <w:r w:rsidRPr="00DB4D82">
        <w:rPr>
          <w:kern w:val="26"/>
          <w:sz w:val="26"/>
          <w:szCs w:val="26"/>
        </w:rPr>
        <w:t xml:space="preserve"> Юрий Васильевич.</w:t>
      </w:r>
    </w:p>
    <w:p w:rsidR="005C534B" w:rsidRPr="00DB4D82" w:rsidRDefault="005C534B" w:rsidP="005C534B">
      <w:pPr>
        <w:ind w:firstLine="709"/>
        <w:jc w:val="both"/>
        <w:rPr>
          <w:kern w:val="26"/>
          <w:sz w:val="26"/>
          <w:szCs w:val="26"/>
        </w:rPr>
      </w:pPr>
      <w:r w:rsidRPr="00DB4D82">
        <w:rPr>
          <w:b/>
          <w:kern w:val="26"/>
          <w:sz w:val="26"/>
          <w:szCs w:val="26"/>
        </w:rPr>
        <w:t xml:space="preserve">2. Разработчик проекта: </w:t>
      </w:r>
      <w:r w:rsidRPr="00DB4D82">
        <w:rPr>
          <w:kern w:val="26"/>
          <w:sz w:val="26"/>
          <w:szCs w:val="26"/>
        </w:rPr>
        <w:t xml:space="preserve">Департамент природных ресурсов, экологии </w:t>
      </w:r>
      <w:r>
        <w:rPr>
          <w:kern w:val="26"/>
          <w:sz w:val="26"/>
          <w:szCs w:val="26"/>
        </w:rPr>
        <w:br/>
      </w:r>
      <w:r w:rsidRPr="00DB4D82">
        <w:rPr>
          <w:kern w:val="26"/>
          <w:sz w:val="26"/>
          <w:szCs w:val="26"/>
        </w:rPr>
        <w:t>и агропромышленного комплекса Ненецкого автономного округа.</w:t>
      </w:r>
    </w:p>
    <w:p w:rsidR="005C534B" w:rsidRPr="00DB4D82" w:rsidRDefault="005C534B" w:rsidP="005C534B">
      <w:pPr>
        <w:ind w:firstLine="709"/>
        <w:jc w:val="both"/>
        <w:rPr>
          <w:kern w:val="26"/>
          <w:sz w:val="26"/>
          <w:szCs w:val="26"/>
        </w:rPr>
      </w:pPr>
      <w:r w:rsidRPr="00DB4D82">
        <w:rPr>
          <w:b/>
          <w:bCs/>
          <w:kern w:val="26"/>
          <w:sz w:val="26"/>
          <w:szCs w:val="26"/>
        </w:rPr>
        <w:t xml:space="preserve">3. Обоснование необходимости принятия акта: </w:t>
      </w:r>
      <w:r w:rsidRPr="00DB4D82">
        <w:rPr>
          <w:bCs/>
          <w:kern w:val="26"/>
          <w:sz w:val="26"/>
          <w:szCs w:val="26"/>
        </w:rPr>
        <w:t>р</w:t>
      </w:r>
      <w:r w:rsidRPr="00DB4D82">
        <w:rPr>
          <w:kern w:val="26"/>
          <w:sz w:val="26"/>
          <w:szCs w:val="26"/>
        </w:rPr>
        <w:t>азработка представленного проекта закона обусловлена п</w:t>
      </w:r>
      <w:r>
        <w:rPr>
          <w:kern w:val="26"/>
          <w:sz w:val="26"/>
          <w:szCs w:val="26"/>
        </w:rPr>
        <w:t xml:space="preserve">ринятием Федерального закона от </w:t>
      </w:r>
      <w:r w:rsidRPr="00DB4D82">
        <w:rPr>
          <w:kern w:val="26"/>
          <w:sz w:val="26"/>
          <w:szCs w:val="26"/>
        </w:rPr>
        <w:t>29</w:t>
      </w:r>
      <w:r>
        <w:rPr>
          <w:kern w:val="26"/>
          <w:sz w:val="26"/>
          <w:szCs w:val="26"/>
        </w:rPr>
        <w:t xml:space="preserve"> августа </w:t>
      </w:r>
      <w:r w:rsidRPr="00DB4D82">
        <w:rPr>
          <w:kern w:val="26"/>
          <w:sz w:val="26"/>
          <w:szCs w:val="26"/>
        </w:rPr>
        <w:t>2019</w:t>
      </w:r>
      <w:r>
        <w:rPr>
          <w:kern w:val="26"/>
          <w:sz w:val="26"/>
          <w:szCs w:val="26"/>
        </w:rPr>
        <w:t> года № </w:t>
      </w:r>
      <w:r w:rsidRPr="00DB4D82">
        <w:rPr>
          <w:kern w:val="26"/>
          <w:sz w:val="26"/>
          <w:szCs w:val="26"/>
        </w:rPr>
        <w:t xml:space="preserve">290-ФЗ «О внесении изменений </w:t>
      </w:r>
      <w:r>
        <w:rPr>
          <w:kern w:val="26"/>
          <w:sz w:val="26"/>
          <w:szCs w:val="26"/>
        </w:rPr>
        <w:t xml:space="preserve">в Федеральный закон «О </w:t>
      </w:r>
      <w:r w:rsidRPr="00DB4D82">
        <w:rPr>
          <w:kern w:val="26"/>
          <w:sz w:val="26"/>
          <w:szCs w:val="26"/>
        </w:rPr>
        <w:t>промышленной политике в Российской Федерации» в части регулирования специальных инвестиционных контрактов.</w:t>
      </w:r>
    </w:p>
    <w:p w:rsidR="005C534B" w:rsidRPr="00DB4D82" w:rsidRDefault="005C534B" w:rsidP="005C534B">
      <w:pPr>
        <w:ind w:firstLine="709"/>
        <w:jc w:val="both"/>
        <w:rPr>
          <w:b/>
          <w:bCs/>
          <w:kern w:val="26"/>
          <w:sz w:val="26"/>
          <w:szCs w:val="26"/>
        </w:rPr>
      </w:pPr>
      <w:r w:rsidRPr="00DB4D82">
        <w:rPr>
          <w:b/>
          <w:bCs/>
          <w:kern w:val="26"/>
          <w:sz w:val="26"/>
          <w:szCs w:val="26"/>
        </w:rPr>
        <w:t xml:space="preserve">4. Общая характеристика вопроса: </w:t>
      </w:r>
    </w:p>
    <w:p w:rsidR="005C534B" w:rsidRPr="00DB4D82" w:rsidRDefault="005C534B" w:rsidP="005C534B">
      <w:pPr>
        <w:ind w:firstLine="708"/>
        <w:jc w:val="both"/>
        <w:rPr>
          <w:kern w:val="26"/>
          <w:sz w:val="26"/>
          <w:szCs w:val="26"/>
        </w:rPr>
      </w:pPr>
      <w:r w:rsidRPr="00DB4D82">
        <w:rPr>
          <w:color w:val="000000"/>
          <w:kern w:val="26"/>
          <w:sz w:val="26"/>
          <w:szCs w:val="26"/>
        </w:rPr>
        <w:t xml:space="preserve">Представленным законопроектом </w:t>
      </w:r>
      <w:r w:rsidRPr="00DB4D82">
        <w:rPr>
          <w:kern w:val="26"/>
          <w:sz w:val="26"/>
          <w:szCs w:val="26"/>
        </w:rPr>
        <w:t>предлагается привести закон Ненецк</w:t>
      </w:r>
      <w:r>
        <w:rPr>
          <w:kern w:val="26"/>
          <w:sz w:val="26"/>
          <w:szCs w:val="26"/>
        </w:rPr>
        <w:t xml:space="preserve">ого автономного округа от 25 апреля </w:t>
      </w:r>
      <w:r w:rsidRPr="00DB4D82">
        <w:rPr>
          <w:kern w:val="26"/>
          <w:sz w:val="26"/>
          <w:szCs w:val="26"/>
        </w:rPr>
        <w:t xml:space="preserve">2017 </w:t>
      </w:r>
      <w:r>
        <w:rPr>
          <w:kern w:val="26"/>
          <w:sz w:val="26"/>
          <w:szCs w:val="26"/>
        </w:rPr>
        <w:t xml:space="preserve">года </w:t>
      </w:r>
      <w:r w:rsidRPr="00DB4D82">
        <w:rPr>
          <w:kern w:val="26"/>
          <w:sz w:val="26"/>
          <w:szCs w:val="26"/>
        </w:rPr>
        <w:t>№</w:t>
      </w:r>
      <w:r>
        <w:rPr>
          <w:kern w:val="26"/>
          <w:sz w:val="26"/>
          <w:szCs w:val="26"/>
        </w:rPr>
        <w:t> </w:t>
      </w:r>
      <w:r w:rsidRPr="00DB4D82">
        <w:rPr>
          <w:kern w:val="26"/>
          <w:sz w:val="26"/>
          <w:szCs w:val="26"/>
        </w:rPr>
        <w:t>309-оз «Об отдельных вопросах в</w:t>
      </w:r>
      <w:r>
        <w:rPr>
          <w:kern w:val="26"/>
          <w:sz w:val="26"/>
          <w:szCs w:val="26"/>
        </w:rPr>
        <w:t> </w:t>
      </w:r>
      <w:r w:rsidRPr="00DB4D82">
        <w:rPr>
          <w:kern w:val="26"/>
          <w:sz w:val="26"/>
          <w:szCs w:val="26"/>
        </w:rPr>
        <w:t>сфере промышленной политики в Ненецком автономном округе» (далее – окружной закон) в соответ</w:t>
      </w:r>
      <w:r>
        <w:rPr>
          <w:kern w:val="26"/>
          <w:sz w:val="26"/>
          <w:szCs w:val="26"/>
        </w:rPr>
        <w:t xml:space="preserve">ствие с Федеральным законом от </w:t>
      </w:r>
      <w:r w:rsidRPr="00DB4D82">
        <w:rPr>
          <w:kern w:val="26"/>
          <w:sz w:val="26"/>
          <w:szCs w:val="26"/>
        </w:rPr>
        <w:t>2</w:t>
      </w:r>
      <w:r>
        <w:rPr>
          <w:kern w:val="26"/>
          <w:sz w:val="26"/>
          <w:szCs w:val="26"/>
        </w:rPr>
        <w:t xml:space="preserve">9 августа </w:t>
      </w:r>
      <w:r w:rsidRPr="00DB4D82">
        <w:rPr>
          <w:kern w:val="26"/>
          <w:sz w:val="26"/>
          <w:szCs w:val="26"/>
        </w:rPr>
        <w:t>2019</w:t>
      </w:r>
      <w:r>
        <w:rPr>
          <w:kern w:val="26"/>
          <w:sz w:val="26"/>
          <w:szCs w:val="26"/>
        </w:rPr>
        <w:t xml:space="preserve"> года </w:t>
      </w:r>
      <w:r w:rsidRPr="00DB4D82">
        <w:rPr>
          <w:kern w:val="26"/>
          <w:sz w:val="26"/>
          <w:szCs w:val="26"/>
        </w:rPr>
        <w:t>№</w:t>
      </w:r>
      <w:r>
        <w:rPr>
          <w:kern w:val="26"/>
          <w:sz w:val="26"/>
          <w:szCs w:val="26"/>
        </w:rPr>
        <w:t> </w:t>
      </w:r>
      <w:r w:rsidRPr="00DB4D82">
        <w:rPr>
          <w:kern w:val="26"/>
          <w:sz w:val="26"/>
          <w:szCs w:val="26"/>
        </w:rPr>
        <w:t>290-ФЗ «О внесении и</w:t>
      </w:r>
      <w:r>
        <w:rPr>
          <w:kern w:val="26"/>
          <w:sz w:val="26"/>
          <w:szCs w:val="26"/>
        </w:rPr>
        <w:t>зменений в Федеральный закон «О </w:t>
      </w:r>
      <w:r w:rsidRPr="00DB4D82">
        <w:rPr>
          <w:kern w:val="26"/>
          <w:sz w:val="26"/>
          <w:szCs w:val="26"/>
        </w:rPr>
        <w:t>промышленной политике в Российской Федерации» в части регулирования специальных инвестиционных контрактов».</w:t>
      </w:r>
    </w:p>
    <w:p w:rsidR="005C534B" w:rsidRPr="00DB4D82" w:rsidRDefault="005C534B" w:rsidP="005C534B">
      <w:pPr>
        <w:ind w:firstLine="709"/>
        <w:jc w:val="both"/>
        <w:rPr>
          <w:color w:val="000000"/>
          <w:kern w:val="26"/>
          <w:sz w:val="26"/>
          <w:szCs w:val="26"/>
        </w:rPr>
      </w:pPr>
      <w:r>
        <w:rPr>
          <w:kern w:val="26"/>
          <w:sz w:val="26"/>
          <w:szCs w:val="26"/>
        </w:rPr>
        <w:t>Ф</w:t>
      </w:r>
      <w:r w:rsidRPr="00DB4D82">
        <w:rPr>
          <w:kern w:val="26"/>
          <w:sz w:val="26"/>
          <w:szCs w:val="26"/>
        </w:rPr>
        <w:t xml:space="preserve">едеральным законом дополнены и уточнены полномочия Правительства Российской Федерации по утверждению </w:t>
      </w:r>
      <w:r>
        <w:rPr>
          <w:kern w:val="26"/>
          <w:sz w:val="26"/>
          <w:szCs w:val="26"/>
        </w:rPr>
        <w:t>порядка заключения, изменения и </w:t>
      </w:r>
      <w:r w:rsidRPr="00DB4D82">
        <w:rPr>
          <w:kern w:val="26"/>
          <w:sz w:val="26"/>
          <w:szCs w:val="26"/>
        </w:rPr>
        <w:t>расторжения специального инвестиционного контракта, требований к структуре, содержанию и порядку подготовки сводного отчета, форм отчетов; закреплены положения, направленные на обеспечение стабильности условий ведения хозяйственной деятельности для инвестора, предусматривающие процедуру заключения специального инвестиционного контракта, а также установлены полномочия федеральных органов исполнительной власти, уполномоченных Правительством Российской Федерации на заключение специальных инвестиционных контрактов в соответствующих отраслях промышленности, и</w:t>
      </w:r>
      <w:r>
        <w:rPr>
          <w:kern w:val="26"/>
          <w:sz w:val="26"/>
          <w:szCs w:val="26"/>
        </w:rPr>
        <w:t> </w:t>
      </w:r>
      <w:r w:rsidRPr="00DB4D82">
        <w:rPr>
          <w:kern w:val="26"/>
          <w:sz w:val="26"/>
          <w:szCs w:val="26"/>
        </w:rPr>
        <w:t>органов государственной власти су</w:t>
      </w:r>
      <w:r>
        <w:rPr>
          <w:kern w:val="26"/>
          <w:sz w:val="26"/>
          <w:szCs w:val="26"/>
        </w:rPr>
        <w:t>бъектов Российской Федерации по </w:t>
      </w:r>
      <w:r w:rsidRPr="00DB4D82">
        <w:rPr>
          <w:kern w:val="26"/>
          <w:sz w:val="26"/>
          <w:szCs w:val="26"/>
        </w:rPr>
        <w:t>осуществлению контроля за выполнением инвесторами обязательств по</w:t>
      </w:r>
      <w:r>
        <w:rPr>
          <w:kern w:val="26"/>
          <w:sz w:val="26"/>
          <w:szCs w:val="26"/>
        </w:rPr>
        <w:t> </w:t>
      </w:r>
      <w:r w:rsidRPr="00DB4D82">
        <w:rPr>
          <w:kern w:val="26"/>
          <w:sz w:val="26"/>
          <w:szCs w:val="26"/>
        </w:rPr>
        <w:t>специальным инвестиционным контрактам в порядке, установленном Правительством Российской Федерации.</w:t>
      </w:r>
    </w:p>
    <w:p w:rsidR="005C534B" w:rsidRPr="00DB4D82" w:rsidRDefault="005C534B" w:rsidP="005C534B">
      <w:pPr>
        <w:tabs>
          <w:tab w:val="left" w:pos="2127"/>
        </w:tabs>
        <w:ind w:firstLine="709"/>
        <w:jc w:val="both"/>
        <w:rPr>
          <w:color w:val="000000"/>
          <w:kern w:val="26"/>
          <w:sz w:val="26"/>
          <w:szCs w:val="26"/>
        </w:rPr>
      </w:pPr>
      <w:r w:rsidRPr="00DB4D82">
        <w:rPr>
          <w:color w:val="000000"/>
          <w:kern w:val="26"/>
          <w:sz w:val="26"/>
          <w:szCs w:val="26"/>
        </w:rPr>
        <w:t>Законопроектом предлагается внесение следующих изменений в окружной закон:</w:t>
      </w:r>
    </w:p>
    <w:p w:rsidR="005C534B" w:rsidRPr="00DB4D82" w:rsidRDefault="005C534B" w:rsidP="005C534B">
      <w:pPr>
        <w:tabs>
          <w:tab w:val="left" w:pos="993"/>
        </w:tabs>
        <w:ind w:firstLine="709"/>
        <w:jc w:val="both"/>
        <w:rPr>
          <w:color w:val="000000"/>
          <w:kern w:val="26"/>
          <w:sz w:val="26"/>
          <w:szCs w:val="26"/>
        </w:rPr>
      </w:pPr>
      <w:r w:rsidRPr="00DB4D82">
        <w:rPr>
          <w:color w:val="000000"/>
          <w:kern w:val="26"/>
          <w:sz w:val="26"/>
          <w:szCs w:val="26"/>
        </w:rPr>
        <w:t>1)</w:t>
      </w:r>
      <w:r>
        <w:rPr>
          <w:color w:val="000000"/>
          <w:kern w:val="26"/>
          <w:sz w:val="26"/>
          <w:szCs w:val="26"/>
        </w:rPr>
        <w:t> </w:t>
      </w:r>
      <w:r w:rsidRPr="00DB4D82">
        <w:rPr>
          <w:color w:val="000000"/>
          <w:kern w:val="26"/>
          <w:sz w:val="26"/>
          <w:szCs w:val="26"/>
        </w:rPr>
        <w:t>пункт 3 статьи 4 признать утратившим силу;</w:t>
      </w:r>
    </w:p>
    <w:p w:rsidR="005C534B" w:rsidRPr="00DB4D82" w:rsidRDefault="005C534B" w:rsidP="005C534B">
      <w:pPr>
        <w:tabs>
          <w:tab w:val="left" w:pos="993"/>
        </w:tabs>
        <w:ind w:firstLine="709"/>
        <w:jc w:val="both"/>
        <w:rPr>
          <w:color w:val="000000"/>
          <w:kern w:val="26"/>
          <w:sz w:val="26"/>
          <w:szCs w:val="26"/>
        </w:rPr>
      </w:pPr>
      <w:r w:rsidRPr="00DB4D82">
        <w:rPr>
          <w:color w:val="000000"/>
          <w:kern w:val="26"/>
          <w:sz w:val="26"/>
          <w:szCs w:val="26"/>
        </w:rPr>
        <w:t>2) пункт 4 статьи 4 изложить в новой редакции, исключив право Администрации Ненецкого автономного округа заключать специальные инвестиционные контракты от имени Администрации Ненецкого автономного округа;</w:t>
      </w:r>
    </w:p>
    <w:p w:rsidR="005C534B" w:rsidRPr="00DB4D82" w:rsidRDefault="005C534B" w:rsidP="005C534B">
      <w:pPr>
        <w:tabs>
          <w:tab w:val="left" w:pos="993"/>
        </w:tabs>
        <w:ind w:firstLine="709"/>
        <w:jc w:val="both"/>
        <w:rPr>
          <w:color w:val="000000"/>
          <w:kern w:val="26"/>
          <w:sz w:val="26"/>
          <w:szCs w:val="26"/>
        </w:rPr>
      </w:pPr>
      <w:r w:rsidRPr="00DB4D82">
        <w:rPr>
          <w:color w:val="000000"/>
          <w:kern w:val="26"/>
          <w:sz w:val="26"/>
          <w:szCs w:val="26"/>
        </w:rPr>
        <w:t xml:space="preserve">3) дополнить статью 5 пунктом 4.1, предусматривающим наделение уполномоченного исполнительного органа государственной власти Ненецкого автономного округа в сфере промышленной политики полномочиями </w:t>
      </w:r>
      <w:r w:rsidRPr="00DB4D82">
        <w:rPr>
          <w:color w:val="000000"/>
          <w:kern w:val="26"/>
          <w:sz w:val="26"/>
          <w:szCs w:val="26"/>
        </w:rPr>
        <w:lastRenderedPageBreak/>
        <w:t>по</w:t>
      </w:r>
      <w:r>
        <w:rPr>
          <w:color w:val="000000"/>
          <w:kern w:val="26"/>
          <w:sz w:val="26"/>
          <w:szCs w:val="26"/>
        </w:rPr>
        <w:t> </w:t>
      </w:r>
      <w:r w:rsidRPr="00DB4D82">
        <w:rPr>
          <w:color w:val="000000"/>
          <w:kern w:val="26"/>
          <w:sz w:val="26"/>
          <w:szCs w:val="26"/>
        </w:rPr>
        <w:t>осуществлению контроля за выполнением инвесторами обязательств по</w:t>
      </w:r>
      <w:r>
        <w:rPr>
          <w:color w:val="000000"/>
          <w:kern w:val="26"/>
          <w:sz w:val="26"/>
          <w:szCs w:val="26"/>
        </w:rPr>
        <w:t> </w:t>
      </w:r>
      <w:r w:rsidRPr="00DB4D82">
        <w:rPr>
          <w:color w:val="000000"/>
          <w:kern w:val="26"/>
          <w:sz w:val="26"/>
          <w:szCs w:val="26"/>
        </w:rPr>
        <w:t>специальным инвестиционным контрактам;</w:t>
      </w:r>
    </w:p>
    <w:p w:rsidR="005C534B" w:rsidRDefault="005C534B" w:rsidP="005C534B">
      <w:pPr>
        <w:tabs>
          <w:tab w:val="left" w:pos="993"/>
        </w:tabs>
        <w:ind w:firstLine="709"/>
        <w:jc w:val="both"/>
        <w:rPr>
          <w:color w:val="000000"/>
          <w:kern w:val="26"/>
          <w:sz w:val="26"/>
          <w:szCs w:val="26"/>
        </w:rPr>
      </w:pPr>
      <w:r w:rsidRPr="00DB4D82">
        <w:rPr>
          <w:color w:val="000000"/>
          <w:kern w:val="26"/>
          <w:sz w:val="26"/>
          <w:szCs w:val="26"/>
        </w:rPr>
        <w:t>4) дополнить статьей «7.1. Специальный инвестиционный контракт», устанавливающей порядок заключения специального инвестиционного контракта, а</w:t>
      </w:r>
      <w:r>
        <w:rPr>
          <w:color w:val="000000"/>
          <w:kern w:val="26"/>
          <w:sz w:val="26"/>
          <w:szCs w:val="26"/>
        </w:rPr>
        <w:t> </w:t>
      </w:r>
      <w:r w:rsidRPr="00DB4D82">
        <w:rPr>
          <w:color w:val="000000"/>
          <w:kern w:val="26"/>
          <w:sz w:val="26"/>
          <w:szCs w:val="26"/>
        </w:rPr>
        <w:t>также гарантии инвестору, заключившему специальный инвестиционный контракт.</w:t>
      </w:r>
    </w:p>
    <w:p w:rsidR="005C534B" w:rsidRPr="00DB4D82" w:rsidRDefault="005C534B" w:rsidP="005C534B">
      <w:pPr>
        <w:tabs>
          <w:tab w:val="left" w:pos="993"/>
        </w:tabs>
        <w:ind w:firstLine="709"/>
        <w:jc w:val="both"/>
        <w:rPr>
          <w:kern w:val="26"/>
          <w:sz w:val="26"/>
          <w:szCs w:val="26"/>
        </w:rPr>
      </w:pPr>
      <w:r w:rsidRPr="00DB4D82">
        <w:rPr>
          <w:b/>
          <w:kern w:val="26"/>
          <w:sz w:val="26"/>
          <w:szCs w:val="26"/>
        </w:rPr>
        <w:t>5. Предложения по подготовке и принятию нормативных правовых актов округа, необходимых для реализации данного проекта:</w:t>
      </w:r>
      <w:r>
        <w:rPr>
          <w:b/>
          <w:kern w:val="26"/>
          <w:sz w:val="26"/>
          <w:szCs w:val="26"/>
        </w:rPr>
        <w:t xml:space="preserve"> </w:t>
      </w:r>
      <w:r>
        <w:rPr>
          <w:kern w:val="26"/>
          <w:sz w:val="26"/>
          <w:szCs w:val="26"/>
        </w:rPr>
        <w:t>п</w:t>
      </w:r>
      <w:r w:rsidRPr="00DB4D82">
        <w:rPr>
          <w:kern w:val="26"/>
          <w:sz w:val="26"/>
          <w:szCs w:val="26"/>
        </w:rPr>
        <w:t>ринятие иных нормативных правовых актов, необходимых для</w:t>
      </w:r>
      <w:r>
        <w:rPr>
          <w:kern w:val="26"/>
          <w:sz w:val="26"/>
          <w:szCs w:val="26"/>
        </w:rPr>
        <w:t xml:space="preserve"> реализации данного проекта, не </w:t>
      </w:r>
      <w:r w:rsidRPr="00DB4D82">
        <w:rPr>
          <w:kern w:val="26"/>
          <w:sz w:val="26"/>
          <w:szCs w:val="26"/>
        </w:rPr>
        <w:t>требуется.</w:t>
      </w:r>
    </w:p>
    <w:p w:rsidR="005C534B" w:rsidRPr="00DB4D82" w:rsidRDefault="005C534B" w:rsidP="005C534B">
      <w:pPr>
        <w:ind w:firstLine="709"/>
        <w:jc w:val="both"/>
        <w:rPr>
          <w:kern w:val="26"/>
          <w:sz w:val="26"/>
          <w:szCs w:val="26"/>
        </w:rPr>
      </w:pPr>
      <w:r w:rsidRPr="00DB4D82">
        <w:rPr>
          <w:b/>
          <w:kern w:val="26"/>
          <w:sz w:val="26"/>
          <w:szCs w:val="26"/>
        </w:rPr>
        <w:t>6.</w:t>
      </w:r>
      <w:r w:rsidRPr="00DB4D82">
        <w:rPr>
          <w:kern w:val="26"/>
          <w:sz w:val="26"/>
          <w:szCs w:val="26"/>
        </w:rPr>
        <w:t> </w:t>
      </w:r>
      <w:r w:rsidRPr="00DB4D82">
        <w:rPr>
          <w:b/>
          <w:kern w:val="26"/>
          <w:sz w:val="26"/>
          <w:szCs w:val="26"/>
        </w:rPr>
        <w:t>Перечень актов, требующих признания утратившими силу, изменения, дополнения в связи с принятием вносимого проекта:</w:t>
      </w:r>
      <w:r>
        <w:rPr>
          <w:b/>
          <w:kern w:val="26"/>
          <w:sz w:val="26"/>
          <w:szCs w:val="26"/>
        </w:rPr>
        <w:t xml:space="preserve"> </w:t>
      </w:r>
      <w:r>
        <w:rPr>
          <w:kern w:val="26"/>
          <w:sz w:val="26"/>
          <w:szCs w:val="26"/>
        </w:rPr>
        <w:t>в</w:t>
      </w:r>
      <w:r w:rsidRPr="00DB4D82">
        <w:rPr>
          <w:kern w:val="26"/>
          <w:sz w:val="26"/>
          <w:szCs w:val="26"/>
        </w:rPr>
        <w:t xml:space="preserve"> связи с принятием окружного закона подлежит признанию утратившим силу постановление Администрации Ненецкого автономного округа</w:t>
      </w:r>
      <w:r>
        <w:rPr>
          <w:kern w:val="26"/>
          <w:sz w:val="26"/>
          <w:szCs w:val="26"/>
        </w:rPr>
        <w:t xml:space="preserve"> от </w:t>
      </w:r>
      <w:r w:rsidRPr="00DB4D82">
        <w:rPr>
          <w:kern w:val="26"/>
          <w:sz w:val="26"/>
          <w:szCs w:val="26"/>
        </w:rPr>
        <w:t>7</w:t>
      </w:r>
      <w:r>
        <w:rPr>
          <w:kern w:val="26"/>
          <w:sz w:val="26"/>
          <w:szCs w:val="26"/>
        </w:rPr>
        <w:t xml:space="preserve"> февраля </w:t>
      </w:r>
      <w:r w:rsidRPr="00DB4D82">
        <w:rPr>
          <w:kern w:val="26"/>
          <w:sz w:val="26"/>
          <w:szCs w:val="26"/>
        </w:rPr>
        <w:t xml:space="preserve">2018 </w:t>
      </w:r>
      <w:r>
        <w:rPr>
          <w:kern w:val="26"/>
          <w:sz w:val="26"/>
          <w:szCs w:val="26"/>
        </w:rPr>
        <w:t xml:space="preserve">года </w:t>
      </w:r>
      <w:r w:rsidRPr="00DB4D82">
        <w:rPr>
          <w:kern w:val="26"/>
          <w:sz w:val="26"/>
          <w:szCs w:val="26"/>
        </w:rPr>
        <w:t>№</w:t>
      </w:r>
      <w:r>
        <w:rPr>
          <w:kern w:val="26"/>
          <w:sz w:val="26"/>
          <w:szCs w:val="26"/>
        </w:rPr>
        <w:t> </w:t>
      </w:r>
      <w:r w:rsidRPr="00DB4D82">
        <w:rPr>
          <w:kern w:val="26"/>
          <w:sz w:val="26"/>
          <w:szCs w:val="26"/>
        </w:rPr>
        <w:t>13-п «Об</w:t>
      </w:r>
      <w:r>
        <w:rPr>
          <w:kern w:val="26"/>
          <w:sz w:val="26"/>
          <w:szCs w:val="26"/>
        </w:rPr>
        <w:t> </w:t>
      </w:r>
      <w:r w:rsidRPr="00DB4D82">
        <w:rPr>
          <w:kern w:val="26"/>
          <w:sz w:val="26"/>
          <w:szCs w:val="26"/>
        </w:rPr>
        <w:t>утверждении Порядка заключения от имени Ненецкого автономного округа специального инвестиционного контракта».</w:t>
      </w:r>
    </w:p>
    <w:p w:rsidR="005C534B" w:rsidRPr="00DB4D82" w:rsidRDefault="005C534B" w:rsidP="005C534B">
      <w:pPr>
        <w:ind w:firstLine="709"/>
        <w:jc w:val="both"/>
        <w:rPr>
          <w:kern w:val="26"/>
          <w:sz w:val="26"/>
          <w:szCs w:val="26"/>
        </w:rPr>
      </w:pPr>
      <w:r w:rsidRPr="00DB4D82">
        <w:rPr>
          <w:b/>
          <w:kern w:val="26"/>
          <w:sz w:val="26"/>
          <w:szCs w:val="26"/>
        </w:rPr>
        <w:t>7. Другие сведения, необходимость наличия которых предусматривается законодательством округа либо субъектом правотворческой инициативы:</w:t>
      </w:r>
      <w:r>
        <w:rPr>
          <w:b/>
          <w:kern w:val="26"/>
          <w:sz w:val="26"/>
          <w:szCs w:val="26"/>
        </w:rPr>
        <w:t xml:space="preserve"> </w:t>
      </w:r>
      <w:r w:rsidRPr="00DB4D82">
        <w:rPr>
          <w:kern w:val="26"/>
          <w:sz w:val="26"/>
          <w:szCs w:val="26"/>
        </w:rPr>
        <w:t>закон</w:t>
      </w:r>
      <w:r>
        <w:rPr>
          <w:kern w:val="26"/>
          <w:sz w:val="26"/>
          <w:szCs w:val="26"/>
        </w:rPr>
        <w:t xml:space="preserve">опроект </w:t>
      </w:r>
      <w:r w:rsidRPr="00DB4D82">
        <w:rPr>
          <w:kern w:val="26"/>
          <w:sz w:val="26"/>
          <w:szCs w:val="26"/>
        </w:rPr>
        <w:t>не оказывает влияние на доходы и расходы окружного бюджета и</w:t>
      </w:r>
      <w:r>
        <w:rPr>
          <w:kern w:val="26"/>
          <w:sz w:val="26"/>
          <w:szCs w:val="26"/>
        </w:rPr>
        <w:t> </w:t>
      </w:r>
      <w:r w:rsidRPr="00DB4D82">
        <w:rPr>
          <w:kern w:val="26"/>
          <w:sz w:val="26"/>
          <w:szCs w:val="26"/>
        </w:rPr>
        <w:t>бюджетов муниципальных образований,</w:t>
      </w:r>
      <w:r>
        <w:rPr>
          <w:kern w:val="26"/>
          <w:sz w:val="26"/>
          <w:szCs w:val="26"/>
        </w:rPr>
        <w:t xml:space="preserve"> вместе с тем</w:t>
      </w:r>
      <w:r w:rsidRPr="00DB4D82">
        <w:rPr>
          <w:kern w:val="26"/>
          <w:sz w:val="26"/>
          <w:szCs w:val="26"/>
        </w:rPr>
        <w:t xml:space="preserve"> затрагивает вопросы осуществления предпринимательской и инвестиционной деятельности и подлежит оценке регулирующего воздействия.</w:t>
      </w:r>
    </w:p>
    <w:p w:rsidR="005C534B" w:rsidRPr="00DB4D82" w:rsidRDefault="005C534B" w:rsidP="005C534B">
      <w:pPr>
        <w:pStyle w:val="ab"/>
        <w:spacing w:after="0"/>
        <w:ind w:firstLine="709"/>
        <w:jc w:val="both"/>
        <w:rPr>
          <w:kern w:val="26"/>
          <w:sz w:val="26"/>
          <w:szCs w:val="26"/>
        </w:rPr>
      </w:pPr>
      <w:r w:rsidRPr="00DB4D82">
        <w:rPr>
          <w:kern w:val="26"/>
          <w:sz w:val="26"/>
          <w:szCs w:val="26"/>
        </w:rPr>
        <w:t>Необходимость проведения общественного обсуждения проекта закона</w:t>
      </w:r>
      <w:r>
        <w:rPr>
          <w:kern w:val="26"/>
          <w:sz w:val="26"/>
          <w:szCs w:val="26"/>
        </w:rPr>
        <w:t xml:space="preserve"> </w:t>
      </w:r>
      <w:r w:rsidRPr="00DB4D82">
        <w:rPr>
          <w:kern w:val="26"/>
          <w:sz w:val="26"/>
          <w:szCs w:val="26"/>
        </w:rPr>
        <w:t>в</w:t>
      </w:r>
      <w:r>
        <w:rPr>
          <w:kern w:val="26"/>
          <w:sz w:val="26"/>
          <w:szCs w:val="26"/>
        </w:rPr>
        <w:t> </w:t>
      </w:r>
      <w:r w:rsidRPr="00DB4D82">
        <w:rPr>
          <w:kern w:val="26"/>
          <w:sz w:val="26"/>
          <w:szCs w:val="26"/>
        </w:rPr>
        <w:t>соответствии со статьей 23.2 закона Н</w:t>
      </w:r>
      <w:r>
        <w:rPr>
          <w:kern w:val="26"/>
          <w:sz w:val="26"/>
          <w:szCs w:val="26"/>
        </w:rPr>
        <w:t xml:space="preserve">енецкого автономного округа от </w:t>
      </w:r>
      <w:r w:rsidRPr="00DB4D82">
        <w:rPr>
          <w:kern w:val="26"/>
          <w:sz w:val="26"/>
          <w:szCs w:val="26"/>
        </w:rPr>
        <w:t>3</w:t>
      </w:r>
      <w:r>
        <w:rPr>
          <w:kern w:val="26"/>
          <w:sz w:val="26"/>
          <w:szCs w:val="26"/>
        </w:rPr>
        <w:t xml:space="preserve"> февраля </w:t>
      </w:r>
      <w:r w:rsidRPr="00DB4D82">
        <w:rPr>
          <w:kern w:val="26"/>
          <w:sz w:val="26"/>
          <w:szCs w:val="26"/>
        </w:rPr>
        <w:t xml:space="preserve">2006 </w:t>
      </w:r>
      <w:r>
        <w:rPr>
          <w:kern w:val="26"/>
          <w:sz w:val="26"/>
          <w:szCs w:val="26"/>
        </w:rPr>
        <w:t xml:space="preserve">года </w:t>
      </w:r>
      <w:r w:rsidRPr="00DB4D82">
        <w:rPr>
          <w:kern w:val="26"/>
          <w:sz w:val="26"/>
          <w:szCs w:val="26"/>
        </w:rPr>
        <w:t>№</w:t>
      </w:r>
      <w:r>
        <w:rPr>
          <w:kern w:val="26"/>
          <w:sz w:val="26"/>
          <w:szCs w:val="26"/>
        </w:rPr>
        <w:t> </w:t>
      </w:r>
      <w:r w:rsidRPr="00DB4D82">
        <w:rPr>
          <w:kern w:val="26"/>
          <w:sz w:val="26"/>
          <w:szCs w:val="26"/>
        </w:rPr>
        <w:t>673-оз «О нормативных правовых актах Ненецкого ав</w:t>
      </w:r>
      <w:r>
        <w:rPr>
          <w:kern w:val="26"/>
          <w:sz w:val="26"/>
          <w:szCs w:val="26"/>
        </w:rPr>
        <w:t>тономного округа» отсутствует.</w:t>
      </w:r>
    </w:p>
    <w:p w:rsidR="00A05ABA" w:rsidRPr="000A396F" w:rsidRDefault="00A05ABA" w:rsidP="00A05ABA">
      <w:pPr>
        <w:widowControl/>
        <w:autoSpaceDE/>
        <w:autoSpaceDN/>
        <w:adjustRightInd/>
        <w:ind w:firstLine="708"/>
        <w:rPr>
          <w:rFonts w:eastAsia="Times New Roman"/>
          <w:sz w:val="28"/>
          <w:szCs w:val="28"/>
        </w:rPr>
      </w:pPr>
      <w:bookmarkStart w:id="0" w:name="_GoBack"/>
      <w:bookmarkEnd w:id="0"/>
    </w:p>
    <w:sectPr w:rsidR="00A05ABA" w:rsidRPr="000A396F" w:rsidSect="001A5A36">
      <w:type w:val="oddPage"/>
      <w:pgSz w:w="11906" w:h="16838"/>
      <w:pgMar w:top="1134" w:right="1416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C20" w:rsidRDefault="00E17C20" w:rsidP="0086256C">
      <w:r>
        <w:separator/>
      </w:r>
    </w:p>
  </w:endnote>
  <w:endnote w:type="continuationSeparator" w:id="0">
    <w:p w:rsidR="00E17C20" w:rsidRDefault="00E17C20" w:rsidP="0086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7848039"/>
      <w:docPartObj>
        <w:docPartGallery w:val="Page Numbers (Bottom of Page)"/>
        <w:docPartUnique/>
      </w:docPartObj>
    </w:sdtPr>
    <w:sdtEndPr/>
    <w:sdtContent>
      <w:p w:rsidR="00563CBD" w:rsidRPr="000A396F" w:rsidRDefault="00FF041B">
        <w:pPr>
          <w:pStyle w:val="a8"/>
          <w:jc w:val="center"/>
          <w:rPr>
            <w:sz w:val="24"/>
            <w:szCs w:val="24"/>
          </w:rPr>
        </w:pPr>
        <w:r w:rsidRPr="000A396F">
          <w:rPr>
            <w:sz w:val="24"/>
            <w:szCs w:val="24"/>
          </w:rPr>
          <w:fldChar w:fldCharType="begin"/>
        </w:r>
        <w:r w:rsidR="005809A8" w:rsidRPr="000A396F">
          <w:rPr>
            <w:sz w:val="24"/>
            <w:szCs w:val="24"/>
          </w:rPr>
          <w:instrText xml:space="preserve"> PAGE   \* MERGEFORMAT </w:instrText>
        </w:r>
        <w:r w:rsidRPr="000A396F">
          <w:rPr>
            <w:sz w:val="24"/>
            <w:szCs w:val="24"/>
          </w:rPr>
          <w:fldChar w:fldCharType="separate"/>
        </w:r>
        <w:r w:rsidR="00A55963">
          <w:rPr>
            <w:noProof/>
            <w:sz w:val="24"/>
            <w:szCs w:val="24"/>
          </w:rPr>
          <w:t>5</w:t>
        </w:r>
        <w:r w:rsidRPr="000A396F"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BD" w:rsidRDefault="00563CBD">
    <w:pPr>
      <w:pStyle w:val="a8"/>
      <w:jc w:val="center"/>
    </w:pPr>
  </w:p>
  <w:p w:rsidR="00563CBD" w:rsidRDefault="00563C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C20" w:rsidRDefault="00E17C20" w:rsidP="0086256C">
      <w:r>
        <w:separator/>
      </w:r>
    </w:p>
  </w:footnote>
  <w:footnote w:type="continuationSeparator" w:id="0">
    <w:p w:rsidR="00E17C20" w:rsidRDefault="00E17C20" w:rsidP="00862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56C" w:rsidRDefault="0086256C">
    <w:pPr>
      <w:pStyle w:val="a6"/>
      <w:jc w:val="center"/>
    </w:pPr>
  </w:p>
  <w:p w:rsidR="0086256C" w:rsidRDefault="008625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4E73"/>
    <w:multiLevelType w:val="hybridMultilevel"/>
    <w:tmpl w:val="43101D72"/>
    <w:lvl w:ilvl="0" w:tplc="0DB8AA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496872"/>
    <w:multiLevelType w:val="hybridMultilevel"/>
    <w:tmpl w:val="ED8483E4"/>
    <w:lvl w:ilvl="0" w:tplc="35764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3023C"/>
    <w:multiLevelType w:val="hybridMultilevel"/>
    <w:tmpl w:val="A8FAFA28"/>
    <w:lvl w:ilvl="0" w:tplc="55AE6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A7047F"/>
    <w:multiLevelType w:val="hybridMultilevel"/>
    <w:tmpl w:val="A2E47164"/>
    <w:lvl w:ilvl="0" w:tplc="9A402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FD1E9B"/>
    <w:multiLevelType w:val="hybridMultilevel"/>
    <w:tmpl w:val="F716B608"/>
    <w:lvl w:ilvl="0" w:tplc="860277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CB0885"/>
    <w:multiLevelType w:val="hybridMultilevel"/>
    <w:tmpl w:val="150848E2"/>
    <w:lvl w:ilvl="0" w:tplc="7C26430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337E0F"/>
    <w:multiLevelType w:val="hybridMultilevel"/>
    <w:tmpl w:val="70A0475A"/>
    <w:lvl w:ilvl="0" w:tplc="95766C2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5F2993"/>
    <w:multiLevelType w:val="hybridMultilevel"/>
    <w:tmpl w:val="6164999A"/>
    <w:lvl w:ilvl="0" w:tplc="B7EA29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B07CFD"/>
    <w:multiLevelType w:val="hybridMultilevel"/>
    <w:tmpl w:val="32565852"/>
    <w:lvl w:ilvl="0" w:tplc="6B9EE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C76CB7"/>
    <w:multiLevelType w:val="hybridMultilevel"/>
    <w:tmpl w:val="0772FCC6"/>
    <w:lvl w:ilvl="0" w:tplc="357646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52464EC"/>
    <w:multiLevelType w:val="hybridMultilevel"/>
    <w:tmpl w:val="4C409C80"/>
    <w:lvl w:ilvl="0" w:tplc="AE00EA3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FF6308"/>
    <w:multiLevelType w:val="hybridMultilevel"/>
    <w:tmpl w:val="DFFE9316"/>
    <w:lvl w:ilvl="0" w:tplc="4ACE12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DF"/>
    <w:rsid w:val="00000B22"/>
    <w:rsid w:val="000052FD"/>
    <w:rsid w:val="0000537E"/>
    <w:rsid w:val="000207EA"/>
    <w:rsid w:val="000228FB"/>
    <w:rsid w:val="00022C20"/>
    <w:rsid w:val="000267C8"/>
    <w:rsid w:val="00043C04"/>
    <w:rsid w:val="000455C3"/>
    <w:rsid w:val="000703C5"/>
    <w:rsid w:val="00071021"/>
    <w:rsid w:val="0007124A"/>
    <w:rsid w:val="000A396F"/>
    <w:rsid w:val="000A609B"/>
    <w:rsid w:val="000B072C"/>
    <w:rsid w:val="000B6F76"/>
    <w:rsid w:val="000E2969"/>
    <w:rsid w:val="00105EF1"/>
    <w:rsid w:val="001111F3"/>
    <w:rsid w:val="001555A9"/>
    <w:rsid w:val="00161426"/>
    <w:rsid w:val="001A2A5B"/>
    <w:rsid w:val="001A5A36"/>
    <w:rsid w:val="001B70F0"/>
    <w:rsid w:val="001C09A8"/>
    <w:rsid w:val="001C7484"/>
    <w:rsid w:val="001D6876"/>
    <w:rsid w:val="001E4A0B"/>
    <w:rsid w:val="001E561B"/>
    <w:rsid w:val="001F67E7"/>
    <w:rsid w:val="00200D21"/>
    <w:rsid w:val="00200F34"/>
    <w:rsid w:val="0022010E"/>
    <w:rsid w:val="00220DC8"/>
    <w:rsid w:val="002213C3"/>
    <w:rsid w:val="0022402A"/>
    <w:rsid w:val="00243BB8"/>
    <w:rsid w:val="002444F4"/>
    <w:rsid w:val="002575C8"/>
    <w:rsid w:val="00260775"/>
    <w:rsid w:val="002661FC"/>
    <w:rsid w:val="002727C3"/>
    <w:rsid w:val="002B0BC9"/>
    <w:rsid w:val="002B49F4"/>
    <w:rsid w:val="002C18BC"/>
    <w:rsid w:val="002C6FEF"/>
    <w:rsid w:val="002D1EF3"/>
    <w:rsid w:val="002D614E"/>
    <w:rsid w:val="002D65D4"/>
    <w:rsid w:val="002F6009"/>
    <w:rsid w:val="003079E6"/>
    <w:rsid w:val="003136E1"/>
    <w:rsid w:val="00340115"/>
    <w:rsid w:val="00355026"/>
    <w:rsid w:val="00365B55"/>
    <w:rsid w:val="00367C60"/>
    <w:rsid w:val="0037579F"/>
    <w:rsid w:val="003771CF"/>
    <w:rsid w:val="00380C7B"/>
    <w:rsid w:val="00380F3F"/>
    <w:rsid w:val="00381A48"/>
    <w:rsid w:val="0038210E"/>
    <w:rsid w:val="00395D15"/>
    <w:rsid w:val="003A0946"/>
    <w:rsid w:val="003A1456"/>
    <w:rsid w:val="003B1D0F"/>
    <w:rsid w:val="003B1E06"/>
    <w:rsid w:val="003D6397"/>
    <w:rsid w:val="003D75F7"/>
    <w:rsid w:val="003E2059"/>
    <w:rsid w:val="003F3F50"/>
    <w:rsid w:val="003F6ADB"/>
    <w:rsid w:val="004033FF"/>
    <w:rsid w:val="0041331B"/>
    <w:rsid w:val="00431862"/>
    <w:rsid w:val="0044088B"/>
    <w:rsid w:val="00455848"/>
    <w:rsid w:val="00484536"/>
    <w:rsid w:val="004A3892"/>
    <w:rsid w:val="004B003C"/>
    <w:rsid w:val="004B2957"/>
    <w:rsid w:val="004B367B"/>
    <w:rsid w:val="004B63F4"/>
    <w:rsid w:val="004D1E3C"/>
    <w:rsid w:val="004D780B"/>
    <w:rsid w:val="004E6336"/>
    <w:rsid w:val="004E7AC9"/>
    <w:rsid w:val="00522B14"/>
    <w:rsid w:val="005432B8"/>
    <w:rsid w:val="00551886"/>
    <w:rsid w:val="00563CBD"/>
    <w:rsid w:val="00564E93"/>
    <w:rsid w:val="00565A4A"/>
    <w:rsid w:val="00571CD7"/>
    <w:rsid w:val="005809A8"/>
    <w:rsid w:val="0058235E"/>
    <w:rsid w:val="005840B6"/>
    <w:rsid w:val="00592A88"/>
    <w:rsid w:val="005A30B9"/>
    <w:rsid w:val="005A5EF6"/>
    <w:rsid w:val="005B1323"/>
    <w:rsid w:val="005C534B"/>
    <w:rsid w:val="005D6594"/>
    <w:rsid w:val="005E25DF"/>
    <w:rsid w:val="005E6A30"/>
    <w:rsid w:val="005F2735"/>
    <w:rsid w:val="006071A2"/>
    <w:rsid w:val="006132FF"/>
    <w:rsid w:val="00613EA8"/>
    <w:rsid w:val="00614CC4"/>
    <w:rsid w:val="00633360"/>
    <w:rsid w:val="00637936"/>
    <w:rsid w:val="00645EB1"/>
    <w:rsid w:val="006532ED"/>
    <w:rsid w:val="0066244D"/>
    <w:rsid w:val="0066657B"/>
    <w:rsid w:val="00671BD9"/>
    <w:rsid w:val="00675F3E"/>
    <w:rsid w:val="00676D19"/>
    <w:rsid w:val="00681317"/>
    <w:rsid w:val="00691183"/>
    <w:rsid w:val="006A2386"/>
    <w:rsid w:val="006A3D3B"/>
    <w:rsid w:val="006A43EB"/>
    <w:rsid w:val="006B33A4"/>
    <w:rsid w:val="006C2D71"/>
    <w:rsid w:val="006C6F67"/>
    <w:rsid w:val="006D77B0"/>
    <w:rsid w:val="006F1748"/>
    <w:rsid w:val="006F50A3"/>
    <w:rsid w:val="00707816"/>
    <w:rsid w:val="00712B7D"/>
    <w:rsid w:val="00727BC0"/>
    <w:rsid w:val="00730428"/>
    <w:rsid w:val="00735FB2"/>
    <w:rsid w:val="00751F6C"/>
    <w:rsid w:val="007573CE"/>
    <w:rsid w:val="00764AA3"/>
    <w:rsid w:val="00782A27"/>
    <w:rsid w:val="00792E0C"/>
    <w:rsid w:val="00795B99"/>
    <w:rsid w:val="007A5305"/>
    <w:rsid w:val="007A6112"/>
    <w:rsid w:val="007B1CD7"/>
    <w:rsid w:val="007B5B29"/>
    <w:rsid w:val="007C12F6"/>
    <w:rsid w:val="007D7775"/>
    <w:rsid w:val="007E051E"/>
    <w:rsid w:val="007E3611"/>
    <w:rsid w:val="008046C3"/>
    <w:rsid w:val="00811B6C"/>
    <w:rsid w:val="0081609C"/>
    <w:rsid w:val="008225B3"/>
    <w:rsid w:val="008339F9"/>
    <w:rsid w:val="00841D0D"/>
    <w:rsid w:val="00843E3D"/>
    <w:rsid w:val="0086256C"/>
    <w:rsid w:val="00863508"/>
    <w:rsid w:val="00863B01"/>
    <w:rsid w:val="00876EA7"/>
    <w:rsid w:val="008853D1"/>
    <w:rsid w:val="00896FBD"/>
    <w:rsid w:val="008A2F73"/>
    <w:rsid w:val="008A4D08"/>
    <w:rsid w:val="008B6CF3"/>
    <w:rsid w:val="008F3DD3"/>
    <w:rsid w:val="008F727B"/>
    <w:rsid w:val="008F7341"/>
    <w:rsid w:val="008F78E3"/>
    <w:rsid w:val="0090044E"/>
    <w:rsid w:val="009056FD"/>
    <w:rsid w:val="00910892"/>
    <w:rsid w:val="00910CEF"/>
    <w:rsid w:val="0091755D"/>
    <w:rsid w:val="00943235"/>
    <w:rsid w:val="00944F48"/>
    <w:rsid w:val="00945081"/>
    <w:rsid w:val="0094575F"/>
    <w:rsid w:val="0095138D"/>
    <w:rsid w:val="00951911"/>
    <w:rsid w:val="009521B6"/>
    <w:rsid w:val="00952D63"/>
    <w:rsid w:val="00955755"/>
    <w:rsid w:val="009A56BF"/>
    <w:rsid w:val="009B15E8"/>
    <w:rsid w:val="009B1ED0"/>
    <w:rsid w:val="009B59CE"/>
    <w:rsid w:val="009B70E7"/>
    <w:rsid w:val="009C4490"/>
    <w:rsid w:val="009D1ACC"/>
    <w:rsid w:val="009D52E9"/>
    <w:rsid w:val="009D6795"/>
    <w:rsid w:val="009F023E"/>
    <w:rsid w:val="00A05ABA"/>
    <w:rsid w:val="00A105B5"/>
    <w:rsid w:val="00A268D6"/>
    <w:rsid w:val="00A321AE"/>
    <w:rsid w:val="00A4713C"/>
    <w:rsid w:val="00A53973"/>
    <w:rsid w:val="00A53C93"/>
    <w:rsid w:val="00A55963"/>
    <w:rsid w:val="00A55D4D"/>
    <w:rsid w:val="00A747BC"/>
    <w:rsid w:val="00A749EF"/>
    <w:rsid w:val="00A81A4D"/>
    <w:rsid w:val="00A91730"/>
    <w:rsid w:val="00AA5016"/>
    <w:rsid w:val="00AB569B"/>
    <w:rsid w:val="00AB68E9"/>
    <w:rsid w:val="00AC7E95"/>
    <w:rsid w:val="00AD1232"/>
    <w:rsid w:val="00AD7941"/>
    <w:rsid w:val="00AE195E"/>
    <w:rsid w:val="00AE3627"/>
    <w:rsid w:val="00AE773F"/>
    <w:rsid w:val="00B03747"/>
    <w:rsid w:val="00B319CE"/>
    <w:rsid w:val="00B34B33"/>
    <w:rsid w:val="00B60EEF"/>
    <w:rsid w:val="00B745FD"/>
    <w:rsid w:val="00B83226"/>
    <w:rsid w:val="00BC5905"/>
    <w:rsid w:val="00BC69EF"/>
    <w:rsid w:val="00BD3043"/>
    <w:rsid w:val="00BD7910"/>
    <w:rsid w:val="00BE0C45"/>
    <w:rsid w:val="00BE2DA5"/>
    <w:rsid w:val="00BE42D4"/>
    <w:rsid w:val="00BE477B"/>
    <w:rsid w:val="00C011D0"/>
    <w:rsid w:val="00C20501"/>
    <w:rsid w:val="00C33407"/>
    <w:rsid w:val="00C54963"/>
    <w:rsid w:val="00C57130"/>
    <w:rsid w:val="00C62F24"/>
    <w:rsid w:val="00C75247"/>
    <w:rsid w:val="00C76B46"/>
    <w:rsid w:val="00C824E6"/>
    <w:rsid w:val="00CA391D"/>
    <w:rsid w:val="00CA58ED"/>
    <w:rsid w:val="00CB0C9D"/>
    <w:rsid w:val="00CB5701"/>
    <w:rsid w:val="00CC3052"/>
    <w:rsid w:val="00CC6310"/>
    <w:rsid w:val="00CD1F26"/>
    <w:rsid w:val="00CD1F78"/>
    <w:rsid w:val="00CE21DF"/>
    <w:rsid w:val="00CE27D4"/>
    <w:rsid w:val="00CF31AA"/>
    <w:rsid w:val="00CF3F27"/>
    <w:rsid w:val="00CF5B2E"/>
    <w:rsid w:val="00D17414"/>
    <w:rsid w:val="00D27270"/>
    <w:rsid w:val="00D273F8"/>
    <w:rsid w:val="00D303E0"/>
    <w:rsid w:val="00D31FF1"/>
    <w:rsid w:val="00D33987"/>
    <w:rsid w:val="00D4124F"/>
    <w:rsid w:val="00D45C74"/>
    <w:rsid w:val="00D60C83"/>
    <w:rsid w:val="00D77305"/>
    <w:rsid w:val="00D921CA"/>
    <w:rsid w:val="00D94B84"/>
    <w:rsid w:val="00DB255B"/>
    <w:rsid w:val="00DD049C"/>
    <w:rsid w:val="00DD1E76"/>
    <w:rsid w:val="00DE1A4C"/>
    <w:rsid w:val="00DE6E1D"/>
    <w:rsid w:val="00DF337D"/>
    <w:rsid w:val="00DF4323"/>
    <w:rsid w:val="00E06CBE"/>
    <w:rsid w:val="00E17C20"/>
    <w:rsid w:val="00E315D1"/>
    <w:rsid w:val="00E45A29"/>
    <w:rsid w:val="00E769B8"/>
    <w:rsid w:val="00E84373"/>
    <w:rsid w:val="00E92EDC"/>
    <w:rsid w:val="00E93477"/>
    <w:rsid w:val="00EA6E8F"/>
    <w:rsid w:val="00EB3668"/>
    <w:rsid w:val="00ED2F61"/>
    <w:rsid w:val="00ED32AE"/>
    <w:rsid w:val="00EF06A4"/>
    <w:rsid w:val="00EF2AE9"/>
    <w:rsid w:val="00F045E1"/>
    <w:rsid w:val="00F1177A"/>
    <w:rsid w:val="00F12BB5"/>
    <w:rsid w:val="00F13090"/>
    <w:rsid w:val="00F13C41"/>
    <w:rsid w:val="00F203EF"/>
    <w:rsid w:val="00F20C82"/>
    <w:rsid w:val="00F32BC5"/>
    <w:rsid w:val="00F4230E"/>
    <w:rsid w:val="00F4544A"/>
    <w:rsid w:val="00F4746B"/>
    <w:rsid w:val="00F56D75"/>
    <w:rsid w:val="00F62289"/>
    <w:rsid w:val="00F70865"/>
    <w:rsid w:val="00F71E8E"/>
    <w:rsid w:val="00F84534"/>
    <w:rsid w:val="00F900B1"/>
    <w:rsid w:val="00FA40EB"/>
    <w:rsid w:val="00FA587B"/>
    <w:rsid w:val="00FC7DF6"/>
    <w:rsid w:val="00FD0D77"/>
    <w:rsid w:val="00FD2169"/>
    <w:rsid w:val="00FE3B25"/>
    <w:rsid w:val="00FF041B"/>
    <w:rsid w:val="00FF5065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7D5C0-F20E-47BF-B808-A0C1830D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7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E195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color w:val="FFFFFF"/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D7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195E"/>
    <w:rPr>
      <w:rFonts w:ascii="Times New Roman" w:eastAsia="Times New Roman" w:hAnsi="Times New Roman" w:cs="Times New Roman"/>
      <w:b/>
      <w:bCs/>
      <w:color w:val="FFFFFF"/>
      <w:kern w:val="36"/>
      <w:sz w:val="40"/>
      <w:szCs w:val="4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9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9F4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331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25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25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625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25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F62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3">
    <w:name w:val="1.3 Принят ... дата"/>
    <w:basedOn w:val="a"/>
    <w:next w:val="a"/>
    <w:rsid w:val="006F1748"/>
    <w:pPr>
      <w:widowControl/>
      <w:autoSpaceDE/>
      <w:autoSpaceDN/>
      <w:adjustRightInd/>
      <w:spacing w:before="1000" w:after="440"/>
      <w:jc w:val="both"/>
    </w:pPr>
    <w:rPr>
      <w:rFonts w:eastAsia="Times New Roman"/>
      <w:sz w:val="24"/>
      <w:szCs w:val="24"/>
    </w:rPr>
  </w:style>
  <w:style w:type="paragraph" w:styleId="ab">
    <w:name w:val="Body Text"/>
    <w:basedOn w:val="a"/>
    <w:link w:val="ac"/>
    <w:rsid w:val="005C534B"/>
    <w:pPr>
      <w:widowControl/>
      <w:autoSpaceDE/>
      <w:autoSpaceDN/>
      <w:adjustRightInd/>
      <w:spacing w:after="120"/>
    </w:pPr>
    <w:rPr>
      <w:rFonts w:eastAsia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5C53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Title"/>
    <w:basedOn w:val="a"/>
    <w:link w:val="ae"/>
    <w:qFormat/>
    <w:rsid w:val="005C534B"/>
    <w:pPr>
      <w:widowControl/>
      <w:autoSpaceDE/>
      <w:autoSpaceDN/>
      <w:adjustRightInd/>
      <w:jc w:val="center"/>
    </w:pPr>
    <w:rPr>
      <w:rFonts w:eastAsia="Times New Roman"/>
      <w:b/>
      <w:bCs/>
      <w:sz w:val="24"/>
      <w:szCs w:val="24"/>
    </w:rPr>
  </w:style>
  <w:style w:type="character" w:customStyle="1" w:styleId="ae">
    <w:name w:val="Заголовок Знак"/>
    <w:basedOn w:val="a0"/>
    <w:link w:val="ad"/>
    <w:rsid w:val="005C53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79FA053D5368C2F6EB8810DBBCC395FC104FFD356C1BF9A518464D138AB1ECv466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F5C0475C280CDD310126A8015335358E170FB3F78312F29E09AB2134DCDCF767EED83C9820C4FF565FA70F6B15v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B4A22-7155-4B30-AB34-40CCA8EA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Игоревна Владимирова</dc:creator>
  <cp:lastModifiedBy>Людмила Александровна Карпушева</cp:lastModifiedBy>
  <cp:revision>4</cp:revision>
  <cp:lastPrinted>2021-04-08T14:15:00Z</cp:lastPrinted>
  <dcterms:created xsi:type="dcterms:W3CDTF">2021-04-28T08:32:00Z</dcterms:created>
  <dcterms:modified xsi:type="dcterms:W3CDTF">2021-05-04T06:31:00Z</dcterms:modified>
</cp:coreProperties>
</file>